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2AFEA14" w14:textId="77777777" w:rsidR="008027DB" w:rsidRDefault="00664102">
      <w:pPr>
        <w:spacing w:after="0" w:line="240" w:lineRule="auto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07660E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A6659" w14:textId="77777777" w:rsidR="008027DB" w:rsidRDefault="00664102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0C0BB213" wp14:editId="07777777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F386AE" w14:textId="77777777" w:rsidR="008027DB" w:rsidRDefault="008027D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6A187909" w14:textId="77777777" w:rsidR="008027DB" w:rsidRDefault="008027D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36833D5C" w14:textId="77777777" w:rsidR="008027DB" w:rsidRDefault="008027DB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5E8FC1E8" w14:textId="77777777" w:rsidR="008027DB" w:rsidRDefault="008027DB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807660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5.4pt;width:208.1pt;height:8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" stroked="f" strokeweight="2.25pt">
                <v:stroke dashstyle="1 1" endcap="round"/>
                <v:textbox inset="0,0,0,0">
                  <w:txbxContent>
                    <w:p w14:paraId="672A6659" w14:textId="77777777" w:rsidR="008027DB" w:rsidRDefault="00664102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0C0BB213" wp14:editId="07777777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F386AE" w14:textId="77777777" w:rsidR="008027DB" w:rsidRDefault="008027D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6A187909" w14:textId="77777777" w:rsidR="008027DB" w:rsidRDefault="008027DB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36833D5C" w14:textId="77777777" w:rsidR="008027DB" w:rsidRDefault="008027DB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14:paraId="5E8FC1E8" w14:textId="77777777" w:rsidR="008027DB" w:rsidRDefault="008027DB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="008027DB">
        <w:rPr>
          <w:color w:val="FF0000"/>
          <w:sz w:val="24"/>
          <w:szCs w:val="24"/>
        </w:rPr>
        <w:t xml:space="preserve"> </w:t>
      </w:r>
    </w:p>
    <w:p w14:paraId="5DAB6C7B" w14:textId="77777777" w:rsidR="008027DB" w:rsidRDefault="008027DB">
      <w:pPr>
        <w:spacing w:after="0" w:line="240" w:lineRule="auto"/>
        <w:jc w:val="center"/>
        <w:rPr>
          <w:sz w:val="24"/>
          <w:szCs w:val="24"/>
        </w:rPr>
      </w:pPr>
    </w:p>
    <w:p w14:paraId="02EB378F" w14:textId="77777777" w:rsidR="008027DB" w:rsidRDefault="008027DB">
      <w:pPr>
        <w:spacing w:after="0" w:line="240" w:lineRule="auto"/>
        <w:ind w:left="-284"/>
        <w:jc w:val="center"/>
        <w:rPr>
          <w:sz w:val="24"/>
          <w:szCs w:val="24"/>
        </w:rPr>
      </w:pPr>
    </w:p>
    <w:p w14:paraId="6A05A809" w14:textId="77777777" w:rsidR="008027DB" w:rsidRDefault="008027DB">
      <w:pPr>
        <w:spacing w:before="60" w:after="0" w:line="240" w:lineRule="auto"/>
        <w:jc w:val="center"/>
      </w:pPr>
    </w:p>
    <w:p w14:paraId="5A39BBE3" w14:textId="77777777" w:rsidR="008027DB" w:rsidRDefault="008027DB">
      <w:pPr>
        <w:spacing w:after="0" w:line="240" w:lineRule="auto"/>
        <w:jc w:val="center"/>
        <w:rPr>
          <w:sz w:val="20"/>
          <w:szCs w:val="20"/>
        </w:rPr>
      </w:pPr>
    </w:p>
    <w:p w14:paraId="5D8DFA24" w14:textId="77777777" w:rsidR="008027DB" w:rsidRDefault="00664102">
      <w:pPr>
        <w:spacing w:after="0" w:line="240" w:lineRule="auto"/>
        <w:jc w:val="center"/>
        <w:rPr>
          <w:sz w:val="20"/>
          <w:szCs w:val="20"/>
        </w:rPr>
      </w:pPr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3E6C67" wp14:editId="07777777">
                <wp:simplePos x="0" y="0"/>
                <wp:positionH relativeFrom="column">
                  <wp:posOffset>-11430</wp:posOffset>
                </wp:positionH>
                <wp:positionV relativeFrom="paragraph">
                  <wp:posOffset>64135</wp:posOffset>
                </wp:positionV>
                <wp:extent cx="2654300" cy="2501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43E4E" w14:textId="77777777" w:rsidR="008027DB" w:rsidRDefault="008027DB"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3E6C67" id="Text Box 2" o:spid="_x0000_s1027" type="#_x0000_t202" style="position:absolute;left:0;text-align:left;margin-left:-.9pt;margin-top:5.05pt;width:209pt;height:19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" stroked="f" strokeweight="2.25pt">
                <v:stroke dashstyle="1 1" endcap="round"/>
                <v:textbox>
                  <w:txbxContent>
                    <w:p w14:paraId="19B43E4E" w14:textId="77777777" w:rsidR="008027DB" w:rsidRDefault="008027DB"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50AA52D" w14:textId="77777777" w:rsidR="008027DB" w:rsidRDefault="00664102" w:rsidP="00731884">
      <w:pPr>
        <w:spacing w:after="0" w:line="240" w:lineRule="auto"/>
      </w:pPr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DA3D5E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2642870" cy="249555"/>
                <wp:effectExtent l="0" t="0" r="0" b="6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8F396" w14:textId="77777777" w:rsidR="00731884" w:rsidRDefault="00731884" w:rsidP="00731884">
                            <w:pPr>
                              <w:spacing w:after="0" w:line="240" w:lineRule="auto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  <w:p w14:paraId="72A3D3EC" w14:textId="77777777" w:rsidR="008027DB" w:rsidRDefault="008027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DA3D5E" id="Text Box 3" o:spid="_x0000_s1028" type="#_x0000_t202" style="position:absolute;margin-left:0;margin-top:12.55pt;width:208.1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" stroked="f" strokeweight="2.25pt">
                <v:stroke dashstyle="1 1" endcap="round"/>
                <v:textbox>
                  <w:txbxContent>
                    <w:p w14:paraId="41C8F396" w14:textId="77777777" w:rsidR="00731884" w:rsidRDefault="00731884" w:rsidP="00731884">
                      <w:pPr>
                        <w:spacing w:after="0" w:line="240" w:lineRule="auto"/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  <w:p w14:paraId="72A3D3EC" w14:textId="77777777" w:rsidR="008027DB" w:rsidRDefault="008027DB"/>
                  </w:txbxContent>
                </v:textbox>
              </v:shape>
            </w:pict>
          </mc:Fallback>
        </mc:AlternateContent>
      </w:r>
    </w:p>
    <w:p w14:paraId="60061E4C" w14:textId="77777777" w:rsidR="00731884" w:rsidRDefault="00731884" w:rsidP="00731884">
      <w:pPr>
        <w:spacing w:after="0" w:line="240" w:lineRule="auto"/>
      </w:pPr>
    </w:p>
    <w:p w14:paraId="44EAFD9C" w14:textId="77777777" w:rsidR="00731884" w:rsidRDefault="00731884" w:rsidP="00731884">
      <w:pPr>
        <w:spacing w:after="0" w:line="240" w:lineRule="auto"/>
      </w:pPr>
    </w:p>
    <w:p w14:paraId="4B94D5A5" w14:textId="77777777" w:rsidR="00402DF0" w:rsidRPr="00731884" w:rsidRDefault="00402DF0" w:rsidP="00731884">
      <w:pPr>
        <w:spacing w:after="0" w:line="240" w:lineRule="auto"/>
      </w:pPr>
    </w:p>
    <w:p w14:paraId="6A80635F" w14:textId="3423F3D9" w:rsidR="008027DB" w:rsidRPr="00736600" w:rsidRDefault="008027DB" w:rsidP="768A804F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="Calibri" w:hAnsi="Calibri" w:cs="Calibri"/>
          <w:color w:val="000000"/>
        </w:rPr>
      </w:pPr>
      <w:r w:rsidRPr="00736600">
        <w:rPr>
          <w:rFonts w:ascii="Calibri" w:hAnsi="Calibri" w:cs="Calibri"/>
        </w:rPr>
        <w:tab/>
      </w:r>
      <w:r w:rsidRPr="00736600">
        <w:rPr>
          <w:rFonts w:ascii="Calibri" w:hAnsi="Calibri" w:cs="Calibri"/>
        </w:rPr>
        <w:tab/>
        <w:t>Αθήνα,</w:t>
      </w:r>
      <w:r w:rsidR="00EE5EB8">
        <w:rPr>
          <w:rFonts w:ascii="Calibri" w:hAnsi="Calibri" w:cs="Calibri"/>
        </w:rPr>
        <w:t xml:space="preserve"> 25</w:t>
      </w:r>
      <w:r w:rsidR="00081AB5" w:rsidRPr="007040D7">
        <w:rPr>
          <w:rFonts w:ascii="Calibri" w:hAnsi="Calibri" w:cs="Calibri"/>
        </w:rPr>
        <w:t xml:space="preserve"> </w:t>
      </w:r>
      <w:r w:rsidR="00EE5EB8">
        <w:rPr>
          <w:rFonts w:ascii="Calibri" w:hAnsi="Calibri" w:cs="Calibri"/>
        </w:rPr>
        <w:t>Μαΐου</w:t>
      </w:r>
      <w:r w:rsidR="00B757D0">
        <w:rPr>
          <w:rFonts w:ascii="Calibri" w:hAnsi="Calibri" w:cs="Calibri"/>
        </w:rPr>
        <w:t xml:space="preserve"> </w:t>
      </w:r>
      <w:r w:rsidRPr="00736600">
        <w:rPr>
          <w:rFonts w:ascii="Calibri" w:hAnsi="Calibri" w:cs="Calibri"/>
        </w:rPr>
        <w:t>202</w:t>
      </w:r>
      <w:r w:rsidR="004C32B4">
        <w:rPr>
          <w:rFonts w:ascii="Calibri" w:hAnsi="Calibri" w:cs="Calibri"/>
        </w:rPr>
        <w:t>1</w:t>
      </w:r>
    </w:p>
    <w:p w14:paraId="3F5FB5D5" w14:textId="13921AAE" w:rsidR="007040D7" w:rsidRDefault="007040D7" w:rsidP="0A439EFD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</w:p>
    <w:p w14:paraId="199834F9" w14:textId="5AFA6332" w:rsidR="0B744190" w:rsidRDefault="0B744190" w:rsidP="2145D97A">
      <w:pPr>
        <w:spacing w:after="160"/>
        <w:jc w:val="both"/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</w:p>
    <w:p w14:paraId="0CB5FB69" w14:textId="77777777" w:rsidR="003547D0" w:rsidRDefault="003547D0" w:rsidP="003547D0">
      <w:pPr>
        <w:spacing w:after="160" w:line="240" w:lineRule="auto"/>
        <w:contextualSpacing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Υπό την Προεδρία της Ελλάδας πραγματοποιήθηκε </w:t>
      </w:r>
    </w:p>
    <w:p w14:paraId="76CDEA13" w14:textId="530F4AD0" w:rsidR="0B744190" w:rsidRDefault="003547D0" w:rsidP="003547D0">
      <w:pPr>
        <w:spacing w:after="160" w:line="240" w:lineRule="auto"/>
        <w:contextualSpacing/>
        <w:jc w:val="center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η Συνδιάσκεψη των Υπουργών Πολιτισμού της Νοτιοανατολικής Ευρώπης</w:t>
      </w:r>
    </w:p>
    <w:p w14:paraId="7F061A72" w14:textId="502C9D6D" w:rsidR="0B744190" w:rsidRDefault="0B744190" w:rsidP="098327BE">
      <w:pPr>
        <w:spacing w:after="160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14:paraId="75354467" w14:textId="29628986" w:rsidR="002801F2" w:rsidRDefault="002801F2" w:rsidP="003547D0">
      <w:pPr>
        <w:spacing w:after="160"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>
        <w:rPr>
          <w:rFonts w:asciiTheme="minorHAnsi" w:eastAsiaTheme="minorEastAsia" w:hAnsiTheme="minorHAnsi" w:cstheme="minorBidi"/>
          <w:color w:val="111111"/>
          <w:sz w:val="24"/>
          <w:szCs w:val="24"/>
        </w:rPr>
        <w:t>Με τη συμμετοχή Υπουργών</w:t>
      </w:r>
      <w:r w:rsidR="0062418F" w:rsidRPr="00700D60">
        <w:rPr>
          <w:rFonts w:asciiTheme="minorHAnsi" w:eastAsiaTheme="minorEastAsia" w:hAnsiTheme="minorHAnsi" w:cstheme="minorBidi"/>
          <w:color w:val="111111"/>
          <w:sz w:val="24"/>
          <w:szCs w:val="24"/>
        </w:rPr>
        <w:t>,</w:t>
      </w:r>
      <w:r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Υφυπουργών, αλλά</w:t>
      </w:r>
      <w:r w:rsidR="00EE5EB8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και υψηλόβαθμων αξιωματούχων </w:t>
      </w:r>
      <w:r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από την </w:t>
      </w:r>
      <w:r>
        <w:rPr>
          <w:rFonts w:asciiTheme="minorHAnsi" w:eastAsiaTheme="minorEastAsia" w:hAnsiTheme="minorHAnsi" w:cstheme="minorBidi"/>
          <w:color w:val="111111"/>
          <w:sz w:val="24"/>
          <w:szCs w:val="24"/>
          <w:lang w:val="en-US"/>
        </w:rPr>
        <w:t>UNESCO</w:t>
      </w:r>
      <w:r w:rsidRPr="002801F2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, </w:t>
      </w:r>
      <w:r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το Συμβούλιο της Ευρώπης και την Ευρωπαϊκή Επιτροπή, </w:t>
      </w:r>
      <w:r w:rsidR="00EE5EB8">
        <w:rPr>
          <w:rFonts w:asciiTheme="minorHAnsi" w:eastAsiaTheme="minorEastAsia" w:hAnsiTheme="minorHAnsi" w:cstheme="minorBidi"/>
          <w:color w:val="111111"/>
          <w:sz w:val="24"/>
          <w:szCs w:val="24"/>
        </w:rPr>
        <w:t>πραγματοποιήθηκε σήμερα, μέσω τηλεδιάσκεψης, η 7</w:t>
      </w:r>
      <w:r w:rsidR="00EE5EB8" w:rsidRPr="00EE5EB8">
        <w:rPr>
          <w:rFonts w:asciiTheme="minorHAnsi" w:eastAsiaTheme="minorEastAsia" w:hAnsiTheme="minorHAnsi" w:cstheme="minorBidi"/>
          <w:color w:val="111111"/>
          <w:sz w:val="24"/>
          <w:szCs w:val="24"/>
          <w:vertAlign w:val="superscript"/>
        </w:rPr>
        <w:t>η</w:t>
      </w:r>
      <w:r w:rsidR="00EE5EB8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</w:t>
      </w:r>
      <w:r w:rsidR="00EE5EB8" w:rsidRPr="00EE5EB8">
        <w:rPr>
          <w:rFonts w:asciiTheme="minorHAnsi" w:eastAsiaTheme="minorEastAsia" w:hAnsiTheme="minorHAnsi" w:cstheme="minorBidi"/>
          <w:color w:val="111111"/>
          <w:sz w:val="24"/>
          <w:szCs w:val="24"/>
        </w:rPr>
        <w:t>Υπουργική Συνδιάσκεψη του Συμβουλίου των Υπουργών Πολιτισμού των χωρών της Νοτι</w:t>
      </w:r>
      <w:r w:rsidR="00EE5EB8" w:rsidRPr="00EE5EB8">
        <w:rPr>
          <w:rFonts w:asciiTheme="minorHAnsi" w:eastAsiaTheme="minorEastAsia" w:hAnsiTheme="minorHAnsi" w:cstheme="minorBidi"/>
          <w:color w:val="111111"/>
          <w:sz w:val="24"/>
          <w:szCs w:val="24"/>
          <w:lang w:val="en-US"/>
        </w:rPr>
        <w:t>o</w:t>
      </w:r>
      <w:r w:rsidR="00EE5EB8" w:rsidRPr="00EE5EB8">
        <w:rPr>
          <w:rFonts w:asciiTheme="minorHAnsi" w:eastAsiaTheme="minorEastAsia" w:hAnsiTheme="minorHAnsi" w:cstheme="minorBidi"/>
          <w:color w:val="111111"/>
          <w:sz w:val="24"/>
          <w:szCs w:val="24"/>
        </w:rPr>
        <w:t>ανατολικής Ευρώπης (</w:t>
      </w:r>
      <w:r w:rsidR="00EE5EB8" w:rsidRPr="00EE5EB8">
        <w:rPr>
          <w:rFonts w:asciiTheme="minorHAnsi" w:eastAsiaTheme="minorEastAsia" w:hAnsiTheme="minorHAnsi" w:cstheme="minorBidi"/>
          <w:color w:val="111111"/>
          <w:sz w:val="24"/>
          <w:szCs w:val="24"/>
          <w:lang w:val="en-US"/>
        </w:rPr>
        <w:t>Council</w:t>
      </w:r>
      <w:r w:rsidR="00EE5EB8" w:rsidRPr="00EE5EB8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</w:t>
      </w:r>
      <w:r w:rsidR="00EE5EB8" w:rsidRPr="00EE5EB8">
        <w:rPr>
          <w:rFonts w:asciiTheme="minorHAnsi" w:eastAsiaTheme="minorEastAsia" w:hAnsiTheme="minorHAnsi" w:cstheme="minorBidi"/>
          <w:color w:val="111111"/>
          <w:sz w:val="24"/>
          <w:szCs w:val="24"/>
          <w:lang w:val="en-US"/>
        </w:rPr>
        <w:t>of</w:t>
      </w:r>
      <w:r w:rsidR="00EE5EB8" w:rsidRPr="00EE5EB8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</w:t>
      </w:r>
      <w:r w:rsidR="00EE5EB8" w:rsidRPr="00EE5EB8">
        <w:rPr>
          <w:rFonts w:asciiTheme="minorHAnsi" w:eastAsiaTheme="minorEastAsia" w:hAnsiTheme="minorHAnsi" w:cstheme="minorBidi"/>
          <w:color w:val="111111"/>
          <w:sz w:val="24"/>
          <w:szCs w:val="24"/>
          <w:lang w:val="en-US"/>
        </w:rPr>
        <w:t>Ministers</w:t>
      </w:r>
      <w:r w:rsidR="00EE5EB8" w:rsidRPr="00EE5EB8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</w:t>
      </w:r>
      <w:r w:rsidR="00EE5EB8" w:rsidRPr="00EE5EB8">
        <w:rPr>
          <w:rFonts w:asciiTheme="minorHAnsi" w:eastAsiaTheme="minorEastAsia" w:hAnsiTheme="minorHAnsi" w:cstheme="minorBidi"/>
          <w:color w:val="111111"/>
          <w:sz w:val="24"/>
          <w:szCs w:val="24"/>
          <w:lang w:val="en-US"/>
        </w:rPr>
        <w:t>of</w:t>
      </w:r>
      <w:r w:rsidR="00EE5EB8" w:rsidRPr="00EE5EB8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</w:t>
      </w:r>
      <w:r w:rsidR="00EE5EB8" w:rsidRPr="00EE5EB8">
        <w:rPr>
          <w:rFonts w:asciiTheme="minorHAnsi" w:eastAsiaTheme="minorEastAsia" w:hAnsiTheme="minorHAnsi" w:cstheme="minorBidi"/>
          <w:color w:val="111111"/>
          <w:sz w:val="24"/>
          <w:szCs w:val="24"/>
          <w:lang w:val="en-US"/>
        </w:rPr>
        <w:t>Culture</w:t>
      </w:r>
      <w:r w:rsidR="00EE5EB8" w:rsidRPr="00EE5EB8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</w:t>
      </w:r>
      <w:r w:rsidR="00EE5EB8" w:rsidRPr="00EE5EB8">
        <w:rPr>
          <w:rFonts w:asciiTheme="minorHAnsi" w:eastAsiaTheme="minorEastAsia" w:hAnsiTheme="minorHAnsi" w:cstheme="minorBidi"/>
          <w:color w:val="111111"/>
          <w:sz w:val="24"/>
          <w:szCs w:val="24"/>
          <w:lang w:val="en-US"/>
        </w:rPr>
        <w:t>of</w:t>
      </w:r>
      <w:r w:rsidR="00EE5EB8" w:rsidRPr="00EE5EB8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</w:t>
      </w:r>
      <w:r w:rsidR="00EE5EB8" w:rsidRPr="00EE5EB8">
        <w:rPr>
          <w:rFonts w:asciiTheme="minorHAnsi" w:eastAsiaTheme="minorEastAsia" w:hAnsiTheme="minorHAnsi" w:cstheme="minorBidi"/>
          <w:color w:val="111111"/>
          <w:sz w:val="24"/>
          <w:szCs w:val="24"/>
          <w:lang w:val="en-US"/>
        </w:rPr>
        <w:t>South</w:t>
      </w:r>
      <w:r w:rsidR="00EE5EB8" w:rsidRPr="00EE5EB8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</w:t>
      </w:r>
      <w:r w:rsidR="00EE5EB8" w:rsidRPr="00EE5EB8">
        <w:rPr>
          <w:rFonts w:asciiTheme="minorHAnsi" w:eastAsiaTheme="minorEastAsia" w:hAnsiTheme="minorHAnsi" w:cstheme="minorBidi"/>
          <w:color w:val="111111"/>
          <w:sz w:val="24"/>
          <w:szCs w:val="24"/>
          <w:lang w:val="en-US"/>
        </w:rPr>
        <w:t>East</w:t>
      </w:r>
      <w:r w:rsidR="00EE5EB8" w:rsidRPr="00EE5EB8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</w:t>
      </w:r>
      <w:r w:rsidR="00EE5EB8" w:rsidRPr="00EE5EB8">
        <w:rPr>
          <w:rFonts w:asciiTheme="minorHAnsi" w:eastAsiaTheme="minorEastAsia" w:hAnsiTheme="minorHAnsi" w:cstheme="minorBidi"/>
          <w:color w:val="111111"/>
          <w:sz w:val="24"/>
          <w:szCs w:val="24"/>
          <w:lang w:val="en-US"/>
        </w:rPr>
        <w:t>Europe</w:t>
      </w:r>
      <w:r w:rsidR="00EE5EB8" w:rsidRPr="00EE5EB8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- </w:t>
      </w:r>
      <w:r w:rsidR="00EE5EB8" w:rsidRPr="00EE5EB8">
        <w:rPr>
          <w:rFonts w:asciiTheme="minorHAnsi" w:eastAsiaTheme="minorEastAsia" w:hAnsiTheme="minorHAnsi" w:cstheme="minorBidi"/>
          <w:color w:val="111111"/>
          <w:sz w:val="24"/>
          <w:szCs w:val="24"/>
          <w:lang w:val="en-US"/>
        </w:rPr>
        <w:t>Enhancing</w:t>
      </w:r>
      <w:r w:rsidR="00EE5EB8" w:rsidRPr="00EE5EB8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</w:t>
      </w:r>
      <w:r w:rsidR="00EE5EB8" w:rsidRPr="00EE5EB8">
        <w:rPr>
          <w:rFonts w:asciiTheme="minorHAnsi" w:eastAsiaTheme="minorEastAsia" w:hAnsiTheme="minorHAnsi" w:cstheme="minorBidi"/>
          <w:color w:val="111111"/>
          <w:sz w:val="24"/>
          <w:szCs w:val="24"/>
          <w:lang w:val="en-US"/>
        </w:rPr>
        <w:t>Culture</w:t>
      </w:r>
      <w:r w:rsidR="00EE5EB8" w:rsidRPr="00EE5EB8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</w:t>
      </w:r>
      <w:r w:rsidR="00EE5EB8" w:rsidRPr="00EE5EB8">
        <w:rPr>
          <w:rFonts w:asciiTheme="minorHAnsi" w:eastAsiaTheme="minorEastAsia" w:hAnsiTheme="minorHAnsi" w:cstheme="minorBidi"/>
          <w:color w:val="111111"/>
          <w:sz w:val="24"/>
          <w:szCs w:val="24"/>
          <w:lang w:val="en-US"/>
        </w:rPr>
        <w:t>for</w:t>
      </w:r>
      <w:r w:rsidR="00EE5EB8" w:rsidRPr="00EE5EB8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</w:t>
      </w:r>
      <w:r w:rsidR="00EE5EB8" w:rsidRPr="00EE5EB8">
        <w:rPr>
          <w:rFonts w:asciiTheme="minorHAnsi" w:eastAsiaTheme="minorEastAsia" w:hAnsiTheme="minorHAnsi" w:cstheme="minorBidi"/>
          <w:color w:val="111111"/>
          <w:sz w:val="24"/>
          <w:szCs w:val="24"/>
          <w:lang w:val="en-US"/>
        </w:rPr>
        <w:t>Sustainable</w:t>
      </w:r>
      <w:r w:rsidR="00EE5EB8" w:rsidRPr="00EE5EB8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</w:t>
      </w:r>
      <w:r w:rsidR="00EE5EB8" w:rsidRPr="00EE5EB8">
        <w:rPr>
          <w:rFonts w:asciiTheme="minorHAnsi" w:eastAsiaTheme="minorEastAsia" w:hAnsiTheme="minorHAnsi" w:cstheme="minorBidi"/>
          <w:color w:val="111111"/>
          <w:sz w:val="24"/>
          <w:szCs w:val="24"/>
          <w:lang w:val="en-US"/>
        </w:rPr>
        <w:t>Development</w:t>
      </w:r>
      <w:r w:rsidR="00EE5EB8" w:rsidRPr="00EE5EB8">
        <w:rPr>
          <w:rFonts w:asciiTheme="minorHAnsi" w:eastAsiaTheme="minorEastAsia" w:hAnsiTheme="minorHAnsi" w:cstheme="minorBidi"/>
          <w:color w:val="111111"/>
          <w:sz w:val="24"/>
          <w:szCs w:val="24"/>
        </w:rPr>
        <w:t>-</w:t>
      </w:r>
      <w:r w:rsidR="00EE5EB8" w:rsidRPr="00EE5EB8">
        <w:rPr>
          <w:rFonts w:asciiTheme="minorHAnsi" w:eastAsiaTheme="minorEastAsia" w:hAnsiTheme="minorHAnsi" w:cstheme="minorBidi"/>
          <w:color w:val="111111"/>
          <w:sz w:val="24"/>
          <w:szCs w:val="24"/>
          <w:lang w:val="en-US"/>
        </w:rPr>
        <w:t>CoMoCoSEE</w:t>
      </w:r>
      <w:r w:rsidR="00EE5EB8" w:rsidRPr="00EE5EB8">
        <w:rPr>
          <w:rFonts w:asciiTheme="minorHAnsi" w:eastAsiaTheme="minorEastAsia" w:hAnsiTheme="minorHAnsi" w:cstheme="minorBidi"/>
          <w:color w:val="111111"/>
          <w:sz w:val="24"/>
          <w:szCs w:val="24"/>
        </w:rPr>
        <w:t>)</w:t>
      </w:r>
      <w:r>
        <w:rPr>
          <w:rFonts w:asciiTheme="minorHAnsi" w:eastAsiaTheme="minorEastAsia" w:hAnsiTheme="minorHAnsi" w:cstheme="minorBidi"/>
          <w:color w:val="111111"/>
          <w:sz w:val="24"/>
          <w:szCs w:val="24"/>
        </w:rPr>
        <w:t>.</w:t>
      </w:r>
    </w:p>
    <w:p w14:paraId="2ECFEC26" w14:textId="4442A0A3" w:rsidR="00263C9A" w:rsidRDefault="002801F2" w:rsidP="003547D0">
      <w:pPr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>
        <w:rPr>
          <w:rFonts w:asciiTheme="minorHAnsi" w:eastAsiaTheme="minorEastAsia" w:hAnsiTheme="minorHAnsi" w:cstheme="minorBidi"/>
          <w:color w:val="111111"/>
          <w:sz w:val="24"/>
          <w:szCs w:val="24"/>
        </w:rPr>
        <w:t>Της</w:t>
      </w:r>
      <w:r w:rsidRPr="00EE5EB8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Συνδιάσκεψη</w:t>
      </w:r>
      <w:r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ς που είχε ως βασικό θέμα τη </w:t>
      </w:r>
      <w:r w:rsidRPr="00EE5EB8">
        <w:rPr>
          <w:rFonts w:asciiTheme="minorHAnsi" w:eastAsiaTheme="minorEastAsia" w:hAnsiTheme="minorHAnsi" w:cstheme="minorBidi"/>
          <w:color w:val="111111"/>
          <w:sz w:val="24"/>
          <w:szCs w:val="24"/>
        </w:rPr>
        <w:t>«</w:t>
      </w:r>
      <w:r>
        <w:rPr>
          <w:rFonts w:asciiTheme="minorHAnsi" w:eastAsiaTheme="minorEastAsia" w:hAnsiTheme="minorHAnsi" w:cstheme="minorBidi"/>
          <w:color w:val="111111"/>
          <w:sz w:val="24"/>
          <w:szCs w:val="24"/>
        </w:rPr>
        <w:t>Ψηφιακή και οικολογική πολιτιστική πολιτική υπό το φως της πανδημίας»</w:t>
      </w:r>
      <w:r w:rsidRPr="00EE5EB8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προέδρευσε ο Υφυπουργός Πολιτισμού και Αθλητισμού, Νικόλας Γιατρομανωλάκης</w:t>
      </w:r>
      <w:r w:rsidR="00B07212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, καθώς η </w:t>
      </w:r>
      <w:r>
        <w:rPr>
          <w:rFonts w:asciiTheme="minorHAnsi" w:eastAsiaTheme="minorEastAsia" w:hAnsiTheme="minorHAnsi" w:cstheme="minorBidi"/>
          <w:color w:val="111111"/>
          <w:sz w:val="24"/>
          <w:szCs w:val="24"/>
        </w:rPr>
        <w:t>Ελλάδα είχε</w:t>
      </w:r>
      <w:r w:rsidRPr="00EE5EB8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την Προεδρία </w:t>
      </w:r>
      <w:r>
        <w:rPr>
          <w:rFonts w:asciiTheme="minorHAnsi" w:eastAsiaTheme="minorEastAsia" w:hAnsiTheme="minorHAnsi" w:cstheme="minorBidi"/>
          <w:color w:val="111111"/>
          <w:sz w:val="24"/>
          <w:szCs w:val="24"/>
        </w:rPr>
        <w:t>του Συμβουλίου</w:t>
      </w:r>
      <w:r w:rsidRPr="00EE5EB8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. </w:t>
      </w:r>
      <w:r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Στον χαιρετισμό που απηύθυνε στους συμμετέχοντες, ο αρμόδιος για τον σύγχρονο πολιτισμό Υφυπουργός, κ. Γιατρομανωλάκης, επεσήμανε τον σημαίνοντα ρόλο του πολιτισμού στη βιώσιμη κοινωνική και οικονομική ανάπτυξη, σύμφωνα και με </w:t>
      </w:r>
      <w:r w:rsidR="00263C9A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την Ατζέντα των Ηνωμένων Εθνών για τη Βιώσιμη Ανάπτυξη το 2030, τη νέα Ευρωπαϊκή Ατζέντα για τον Πολιτισμό και το </w:t>
      </w:r>
      <w:r w:rsidR="0062418F">
        <w:rPr>
          <w:rFonts w:asciiTheme="minorHAnsi" w:eastAsiaTheme="minorEastAsia" w:hAnsiTheme="minorHAnsi" w:cstheme="minorBidi"/>
          <w:color w:val="111111"/>
          <w:sz w:val="24"/>
          <w:szCs w:val="24"/>
        </w:rPr>
        <w:t>Πρόγραμμα</w:t>
      </w:r>
      <w:r w:rsidR="00263C9A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Εργασίας 2019-2022</w:t>
      </w:r>
      <w:r w:rsidR="0062418F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της Ευρωπαϊκής Επιτροπής</w:t>
      </w:r>
      <w:r w:rsidR="00263C9A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. </w:t>
      </w:r>
    </w:p>
    <w:p w14:paraId="2AB57EC1" w14:textId="0FADF6B7" w:rsidR="00263C9A" w:rsidRDefault="00263C9A" w:rsidP="003547D0">
      <w:pPr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00263C9A">
        <w:rPr>
          <w:rFonts w:asciiTheme="minorHAnsi" w:eastAsiaTheme="minorEastAsia" w:hAnsiTheme="minorHAnsi" w:cstheme="minorBidi"/>
          <w:color w:val="111111"/>
          <w:sz w:val="24"/>
          <w:szCs w:val="24"/>
        </w:rPr>
        <w:t>«</w:t>
      </w:r>
      <w:r>
        <w:rPr>
          <w:rFonts w:asciiTheme="minorHAnsi" w:eastAsiaTheme="minorEastAsia" w:hAnsiTheme="minorHAnsi" w:cstheme="minorBidi"/>
          <w:color w:val="111111"/>
          <w:sz w:val="24"/>
          <w:szCs w:val="24"/>
        </w:rPr>
        <w:t>Η</w:t>
      </w:r>
      <w:r w:rsidRPr="00263C9A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</w:t>
      </w:r>
      <w:r w:rsidR="00435530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ενδυνάμωση </w:t>
      </w:r>
      <w:r w:rsidR="0062418F">
        <w:rPr>
          <w:rFonts w:asciiTheme="minorHAnsi" w:eastAsiaTheme="minorEastAsia" w:hAnsiTheme="minorHAnsi" w:cstheme="minorBidi"/>
          <w:color w:val="111111"/>
          <w:sz w:val="24"/>
          <w:szCs w:val="24"/>
        </w:rPr>
        <w:t>του πολιτιστικού και δημιουργικού κλάδου</w:t>
      </w:r>
      <w:r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έχει αναδειχθεί σε σημαντική </w:t>
      </w:r>
      <w:r w:rsidR="0062418F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αναπτυξιακή </w:t>
      </w:r>
      <w:r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στρατηγική που προωθεί την τοπική και περιφερειακή οικονομική </w:t>
      </w:r>
      <w:r w:rsidR="00435530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ευημερία </w:t>
      </w:r>
      <w:r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και </w:t>
      </w:r>
      <w:r w:rsidR="00435530">
        <w:rPr>
          <w:rFonts w:asciiTheme="minorHAnsi" w:eastAsiaTheme="minorEastAsia" w:hAnsiTheme="minorHAnsi" w:cstheme="minorBidi"/>
          <w:color w:val="111111"/>
          <w:sz w:val="24"/>
          <w:szCs w:val="24"/>
        </w:rPr>
        <w:t>την κοινωνική συνοχή</w:t>
      </w:r>
      <w:r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, διαπίστωση που επιβεβαιώθηκε και κατά τη σημερινή ανταλλαγή απόψεων με τους Υπουργούς Πολιτισμού των χωρών της Νοτιοανατολικής Ευρώπης» ανέφερε χαρακτηριστικά ο </w:t>
      </w:r>
      <w:r w:rsidRPr="00EE5EB8">
        <w:rPr>
          <w:rFonts w:asciiTheme="minorHAnsi" w:eastAsiaTheme="minorEastAsia" w:hAnsiTheme="minorHAnsi" w:cstheme="minorBidi"/>
          <w:color w:val="111111"/>
          <w:sz w:val="24"/>
          <w:szCs w:val="24"/>
        </w:rPr>
        <w:t>Υφυπουργός Πολιτισμού και Αθλητισμού, Νικόλας Γιατρομανωλάκης</w:t>
      </w:r>
      <w:r>
        <w:rPr>
          <w:rFonts w:asciiTheme="minorHAnsi" w:eastAsiaTheme="minorEastAsia" w:hAnsiTheme="minorHAnsi" w:cstheme="minorBidi"/>
          <w:color w:val="111111"/>
          <w:sz w:val="24"/>
          <w:szCs w:val="24"/>
        </w:rPr>
        <w:t>, προσθέτοντας πως «</w:t>
      </w:r>
      <w:r w:rsidR="003547D0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είναι ανάγκη να αξιοποιήσουμε κάθε διαθέσιμο </w:t>
      </w:r>
      <w:r w:rsidR="009556E3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εκπαιδευτικό, </w:t>
      </w:r>
      <w:r w:rsidR="003547D0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τεχνολογικό, οικονομικό, και νομοθετικό εργαλείο προκειμένου να απελευθερώσουμε τη δυναμική και τις προοπτικές του πολιτιστικού και δημιουργικού τομέα, </w:t>
      </w:r>
      <w:r w:rsidR="0062418F">
        <w:rPr>
          <w:rFonts w:asciiTheme="minorHAnsi" w:eastAsiaTheme="minorEastAsia" w:hAnsiTheme="minorHAnsi" w:cstheme="minorBidi"/>
          <w:color w:val="111111"/>
          <w:sz w:val="24"/>
          <w:szCs w:val="24"/>
        </w:rPr>
        <w:t>θωρακίζοντας τον πολιτισμό</w:t>
      </w:r>
      <w:r w:rsidR="00435530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</w:t>
      </w:r>
      <w:r w:rsidR="00435530">
        <w:rPr>
          <w:rFonts w:asciiTheme="minorHAnsi" w:eastAsiaTheme="minorEastAsia" w:hAnsiTheme="minorHAnsi" w:cstheme="minorBidi"/>
          <w:color w:val="111111"/>
          <w:sz w:val="24"/>
          <w:szCs w:val="24"/>
        </w:rPr>
        <w:lastRenderedPageBreak/>
        <w:t>και δίνοντας τα απαραίτητα εφόδια στους ανθρώπους του,</w:t>
      </w:r>
      <w:r w:rsidR="003547D0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σε εθνικό, περιφερειακό, ευρωπαϊκό και διεθνές επίπεδο».  </w:t>
      </w:r>
    </w:p>
    <w:p w14:paraId="492C635E" w14:textId="6B7CBEF6" w:rsidR="00435530" w:rsidRDefault="003547D0" w:rsidP="006C462F">
      <w:pPr>
        <w:pStyle w:val="aa"/>
        <w:kinsoku w:val="0"/>
        <w:overflowPunct w:val="0"/>
        <w:spacing w:before="191" w:line="276" w:lineRule="auto"/>
        <w:ind w:right="136"/>
        <w:contextualSpacing/>
        <w:rPr>
          <w:rFonts w:asciiTheme="minorHAnsi" w:eastAsiaTheme="minorEastAsia" w:hAnsiTheme="minorHAnsi" w:cstheme="minorBidi"/>
          <w:color w:val="111111"/>
          <w:sz w:val="24"/>
          <w:lang w:eastAsia="en-US"/>
        </w:rPr>
      </w:pPr>
      <w:r w:rsidRPr="00263C9A">
        <w:rPr>
          <w:rFonts w:asciiTheme="minorHAnsi" w:eastAsiaTheme="minorEastAsia" w:hAnsiTheme="minorHAnsi" w:cstheme="minorBidi"/>
          <w:color w:val="111111"/>
          <w:sz w:val="24"/>
          <w:lang w:eastAsia="en-US"/>
        </w:rPr>
        <w:t xml:space="preserve">Η πανδημία και οι σημαντικές επιπτώσεις που αυτή έχει διεθνώς </w:t>
      </w:r>
      <w:r w:rsidR="00435530">
        <w:rPr>
          <w:rFonts w:asciiTheme="minorHAnsi" w:eastAsiaTheme="minorEastAsia" w:hAnsiTheme="minorHAnsi" w:cstheme="minorBidi"/>
          <w:color w:val="111111"/>
          <w:sz w:val="24"/>
          <w:lang w:eastAsia="en-US"/>
        </w:rPr>
        <w:t>σ</w:t>
      </w:r>
      <w:r w:rsidRPr="00263C9A">
        <w:rPr>
          <w:rFonts w:asciiTheme="minorHAnsi" w:eastAsiaTheme="minorEastAsia" w:hAnsiTheme="minorHAnsi" w:cstheme="minorBidi"/>
          <w:color w:val="111111"/>
          <w:sz w:val="24"/>
          <w:lang w:eastAsia="en-US"/>
        </w:rPr>
        <w:t>τον κλάδο του πολιτισμού αναδείχθηκαν από το σύνολο των Υπουργών και των επικεφαλής των Αντιπροσωπειών, καθώς και από αξιωματούχους της UNESCO</w:t>
      </w:r>
      <w:r w:rsidRPr="002801F2">
        <w:rPr>
          <w:rFonts w:asciiTheme="minorHAnsi" w:eastAsiaTheme="minorEastAsia" w:hAnsiTheme="minorHAnsi" w:cstheme="minorBidi"/>
          <w:color w:val="111111"/>
          <w:sz w:val="24"/>
          <w:lang w:eastAsia="en-US"/>
        </w:rPr>
        <w:t xml:space="preserve">, </w:t>
      </w:r>
      <w:r>
        <w:rPr>
          <w:rFonts w:asciiTheme="minorHAnsi" w:eastAsiaTheme="minorEastAsia" w:hAnsiTheme="minorHAnsi" w:cstheme="minorBidi"/>
          <w:color w:val="111111"/>
          <w:sz w:val="24"/>
          <w:lang w:eastAsia="en-US"/>
        </w:rPr>
        <w:t xml:space="preserve">του Συμβουλίου της Ευρώπης και της Ευρωπαϊκής Επιτροπής. </w:t>
      </w:r>
    </w:p>
    <w:p w14:paraId="2BB6CCF1" w14:textId="77777777" w:rsidR="00700D60" w:rsidRDefault="00700D60" w:rsidP="006C462F">
      <w:pPr>
        <w:pStyle w:val="aa"/>
        <w:kinsoku w:val="0"/>
        <w:overflowPunct w:val="0"/>
        <w:spacing w:before="191" w:line="276" w:lineRule="auto"/>
        <w:ind w:right="136"/>
        <w:contextualSpacing/>
        <w:rPr>
          <w:rFonts w:asciiTheme="minorHAnsi" w:eastAsiaTheme="minorEastAsia" w:hAnsiTheme="minorHAnsi" w:cstheme="minorBidi"/>
          <w:color w:val="111111"/>
          <w:sz w:val="24"/>
          <w:lang w:eastAsia="en-US"/>
        </w:rPr>
      </w:pPr>
    </w:p>
    <w:p w14:paraId="5F1B9D5F" w14:textId="0B9848A0" w:rsidR="006C462F" w:rsidRDefault="006C462F" w:rsidP="006C462F">
      <w:pPr>
        <w:pStyle w:val="aa"/>
        <w:kinsoku w:val="0"/>
        <w:overflowPunct w:val="0"/>
        <w:spacing w:before="191" w:line="276" w:lineRule="auto"/>
        <w:ind w:right="136"/>
        <w:contextualSpacing/>
        <w:rPr>
          <w:rFonts w:asciiTheme="minorHAnsi" w:eastAsiaTheme="minorEastAsia" w:hAnsiTheme="minorHAnsi" w:cstheme="minorBidi"/>
          <w:color w:val="111111"/>
          <w:sz w:val="24"/>
          <w:lang w:eastAsia="en-US"/>
        </w:rPr>
      </w:pPr>
      <w:r>
        <w:rPr>
          <w:rFonts w:asciiTheme="minorHAnsi" w:eastAsiaTheme="minorEastAsia" w:hAnsiTheme="minorHAnsi" w:cstheme="minorBidi"/>
          <w:color w:val="111111"/>
          <w:sz w:val="24"/>
          <w:lang w:eastAsia="en-US"/>
        </w:rPr>
        <w:t>Επιπλέον, κατά τη</w:t>
      </w:r>
      <w:r w:rsidR="0062418F">
        <w:rPr>
          <w:rFonts w:asciiTheme="minorHAnsi" w:eastAsiaTheme="minorEastAsia" w:hAnsiTheme="minorHAnsi" w:cstheme="minorBidi"/>
          <w:color w:val="111111"/>
          <w:sz w:val="24"/>
          <w:lang w:eastAsia="en-US"/>
        </w:rPr>
        <w:t xml:space="preserve"> διάρκεια της</w:t>
      </w:r>
      <w:r>
        <w:rPr>
          <w:rFonts w:asciiTheme="minorHAnsi" w:eastAsiaTheme="minorEastAsia" w:hAnsiTheme="minorHAnsi" w:cstheme="minorBidi"/>
          <w:color w:val="111111"/>
          <w:sz w:val="24"/>
          <w:lang w:eastAsia="en-US"/>
        </w:rPr>
        <w:t xml:space="preserve"> Συνδιάσκεψη</w:t>
      </w:r>
      <w:r w:rsidR="0062418F">
        <w:rPr>
          <w:rFonts w:asciiTheme="minorHAnsi" w:eastAsiaTheme="minorEastAsia" w:hAnsiTheme="minorHAnsi" w:cstheme="minorBidi"/>
          <w:color w:val="111111"/>
          <w:sz w:val="24"/>
          <w:lang w:eastAsia="en-US"/>
        </w:rPr>
        <w:t>ς</w:t>
      </w:r>
      <w:r>
        <w:rPr>
          <w:rFonts w:asciiTheme="minorHAnsi" w:eastAsiaTheme="minorEastAsia" w:hAnsiTheme="minorHAnsi" w:cstheme="minorBidi"/>
          <w:color w:val="111111"/>
          <w:sz w:val="24"/>
          <w:lang w:eastAsia="en-US"/>
        </w:rPr>
        <w:t xml:space="preserve"> οι συμμετέχοντες υπερθεμάτισαν της σημασίας υιοθέτησης μέτρων και πρωτοβουλιών που θα προωθούν και θα βελτιώνουν την πρόσβαση των πολιτιστικών φορέων σε οικονομικούς πόρους, προκειμένου να αντιμετωπιστεί ο κίνδυνος της ανεργίας που ελλοχεύει ως αποτέλεσμα της πανδημίας. Παράλληλα, ειδική μνεία έγινε στην ενίσχυση της νομοθεσίας προστασίας των πνευματικών δικαιωμάτων προκειμένου η πρόσβαση στον πολιτισμό μέσω ψηφιακών τεχνολογιών να γίνεται κατά τρόπο που διασφαλίζει τους </w:t>
      </w:r>
      <w:r w:rsidR="0062418F">
        <w:rPr>
          <w:rFonts w:asciiTheme="minorHAnsi" w:eastAsiaTheme="minorEastAsia" w:hAnsiTheme="minorHAnsi" w:cstheme="minorBidi"/>
          <w:color w:val="111111"/>
          <w:sz w:val="24"/>
          <w:lang w:eastAsia="en-US"/>
        </w:rPr>
        <w:t xml:space="preserve">δημιουργούς </w:t>
      </w:r>
      <w:r>
        <w:rPr>
          <w:rFonts w:asciiTheme="minorHAnsi" w:eastAsiaTheme="minorEastAsia" w:hAnsiTheme="minorHAnsi" w:cstheme="minorBidi"/>
          <w:color w:val="111111"/>
          <w:sz w:val="24"/>
          <w:lang w:eastAsia="en-US"/>
        </w:rPr>
        <w:t xml:space="preserve">και σέβεται την ελευθερία της πολιτιστικής και καλλιτεχνικής έκφρασης. </w:t>
      </w:r>
    </w:p>
    <w:p w14:paraId="42263296" w14:textId="77777777" w:rsidR="006C462F" w:rsidRPr="006C462F" w:rsidRDefault="006C462F" w:rsidP="006C462F">
      <w:pPr>
        <w:pStyle w:val="aa"/>
        <w:kinsoku w:val="0"/>
        <w:overflowPunct w:val="0"/>
        <w:spacing w:before="191" w:line="276" w:lineRule="auto"/>
        <w:ind w:right="136"/>
        <w:contextualSpacing/>
        <w:rPr>
          <w:rFonts w:asciiTheme="minorHAnsi" w:eastAsiaTheme="minorEastAsia" w:hAnsiTheme="minorHAnsi" w:cstheme="minorBidi"/>
          <w:color w:val="111111"/>
          <w:sz w:val="24"/>
          <w:lang w:eastAsia="en-US"/>
        </w:rPr>
      </w:pPr>
    </w:p>
    <w:p w14:paraId="297C2DDE" w14:textId="325B75C4" w:rsidR="004B4AA5" w:rsidRDefault="00263C9A" w:rsidP="004B4AA5">
      <w:pPr>
        <w:contextualSpacing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006C462F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Επιστέγασμα </w:t>
      </w:r>
      <w:r w:rsidR="0062418F">
        <w:rPr>
          <w:rFonts w:asciiTheme="minorHAnsi" w:eastAsiaTheme="minorEastAsia" w:hAnsiTheme="minorHAnsi" w:cstheme="minorBidi"/>
          <w:color w:val="111111"/>
          <w:sz w:val="24"/>
          <w:szCs w:val="24"/>
        </w:rPr>
        <w:t>του Συμβουλίου</w:t>
      </w:r>
      <w:r w:rsidRPr="006C462F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είναι η </w:t>
      </w:r>
      <w:r w:rsidR="0062418F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ψήφιση της </w:t>
      </w:r>
      <w:r w:rsidRPr="006C462F">
        <w:rPr>
          <w:rFonts w:asciiTheme="minorHAnsi" w:eastAsiaTheme="minorEastAsia" w:hAnsiTheme="minorHAnsi" w:cstheme="minorBidi"/>
          <w:color w:val="111111"/>
          <w:sz w:val="24"/>
          <w:szCs w:val="24"/>
        </w:rPr>
        <w:t>Διακήρυξη</w:t>
      </w:r>
      <w:r w:rsidR="0062418F">
        <w:rPr>
          <w:rFonts w:asciiTheme="minorHAnsi" w:eastAsiaTheme="minorEastAsia" w:hAnsiTheme="minorHAnsi" w:cstheme="minorBidi"/>
          <w:color w:val="111111"/>
          <w:sz w:val="24"/>
          <w:szCs w:val="24"/>
        </w:rPr>
        <w:t>ς</w:t>
      </w:r>
      <w:r w:rsidRPr="006C462F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των Αθηνών στην οποία επιβεβαιώνεται η ισχυρή βούληση των κρατών-μελών για αλληλεγγύη και συνεργασία με στόχο την ενίσχυση της δικτύωσης </w:t>
      </w:r>
      <w:r w:rsidR="00435530">
        <w:rPr>
          <w:rFonts w:asciiTheme="minorHAnsi" w:eastAsiaTheme="minorEastAsia" w:hAnsiTheme="minorHAnsi" w:cstheme="minorBidi"/>
          <w:color w:val="111111"/>
          <w:sz w:val="24"/>
          <w:szCs w:val="24"/>
        </w:rPr>
        <w:t>μεταξύ</w:t>
      </w:r>
      <w:r w:rsidR="00435530" w:rsidRPr="006C462F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</w:t>
      </w:r>
      <w:r w:rsidR="00435530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των χωρών </w:t>
      </w:r>
      <w:r w:rsidRPr="006C462F">
        <w:rPr>
          <w:rFonts w:asciiTheme="minorHAnsi" w:eastAsiaTheme="minorEastAsia" w:hAnsiTheme="minorHAnsi" w:cstheme="minorBidi"/>
          <w:color w:val="111111"/>
          <w:sz w:val="24"/>
          <w:szCs w:val="24"/>
        </w:rPr>
        <w:t>της Νοτιοανατολικής Ευρώπης</w:t>
      </w:r>
      <w:r w:rsidR="006C462F">
        <w:rPr>
          <w:rFonts w:asciiTheme="minorHAnsi" w:eastAsiaTheme="minorEastAsia" w:hAnsiTheme="minorHAnsi" w:cstheme="minorBidi"/>
          <w:color w:val="111111"/>
          <w:sz w:val="24"/>
          <w:szCs w:val="24"/>
        </w:rPr>
        <w:t>, στον τομέα του πολιτισμού</w:t>
      </w:r>
      <w:r w:rsidRPr="006C462F">
        <w:rPr>
          <w:rFonts w:asciiTheme="minorHAnsi" w:eastAsiaTheme="minorEastAsia" w:hAnsiTheme="minorHAnsi" w:cstheme="minorBidi"/>
          <w:color w:val="111111"/>
          <w:sz w:val="24"/>
          <w:szCs w:val="24"/>
        </w:rPr>
        <w:t>.</w:t>
      </w:r>
      <w:r w:rsidR="006C462F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Επιπρόσθετα αναγνωρίζεται η σημασία της ανταλλαγής τεχνογνωσίας στους τομείς της </w:t>
      </w:r>
      <w:r w:rsidR="00435530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καλλιτεχνικής </w:t>
      </w:r>
      <w:r w:rsidR="006C462F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εκπαίδευσης, της ανάπτυξης δεξιοτήτων και της αξιοποίησης ψηφιακών εργαλείων, ενώ υπογραμμίζεται </w:t>
      </w:r>
      <w:r w:rsidR="009556E3">
        <w:rPr>
          <w:rFonts w:asciiTheme="minorHAnsi" w:eastAsiaTheme="minorEastAsia" w:hAnsiTheme="minorHAnsi" w:cstheme="minorBidi"/>
          <w:color w:val="111111"/>
          <w:sz w:val="24"/>
          <w:szCs w:val="24"/>
        </w:rPr>
        <w:t>ο ρόλος του πολιτισμού στην ενίσχυση της δημιουργικότητας κάθε κοινωνίας</w:t>
      </w:r>
      <w:r w:rsidR="006C462F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. </w:t>
      </w:r>
    </w:p>
    <w:p w14:paraId="79C1BEC1" w14:textId="77777777" w:rsidR="00700D60" w:rsidRPr="004B4AA5" w:rsidRDefault="00700D60" w:rsidP="004B4AA5">
      <w:pPr>
        <w:contextualSpacing/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</w:p>
    <w:p w14:paraId="7E2DDC8A" w14:textId="7C96D0E4" w:rsidR="002801F2" w:rsidRPr="004B4AA5" w:rsidRDefault="002801F2" w:rsidP="004B4AA5">
      <w:pPr>
        <w:jc w:val="both"/>
        <w:rPr>
          <w:rFonts w:asciiTheme="minorHAnsi" w:eastAsiaTheme="minorEastAsia" w:hAnsiTheme="minorHAnsi" w:cstheme="minorBidi"/>
          <w:color w:val="111111"/>
          <w:sz w:val="24"/>
          <w:szCs w:val="24"/>
        </w:rPr>
      </w:pPr>
      <w:r w:rsidRPr="004B4AA5">
        <w:rPr>
          <w:rFonts w:asciiTheme="minorHAnsi" w:eastAsiaTheme="minorEastAsia" w:hAnsiTheme="minorHAnsi" w:cstheme="minorBidi"/>
          <w:color w:val="111111"/>
          <w:sz w:val="24"/>
          <w:szCs w:val="24"/>
        </w:rPr>
        <w:t>Στην Υπουργική Συνδιάσκεψη</w:t>
      </w:r>
      <w:r w:rsidR="004B4AA5" w:rsidRPr="004B4AA5">
        <w:rPr>
          <w:rFonts w:asciiTheme="minorHAnsi" w:eastAsiaTheme="minorEastAsia" w:hAnsiTheme="minorHAnsi" w:cstheme="minorBidi"/>
          <w:color w:val="111111"/>
          <w:sz w:val="24"/>
          <w:szCs w:val="24"/>
        </w:rPr>
        <w:t>, πέραν των Υπουργών και Υφυπουργών Πολιτισμού των κρατών-μελών του Συμβουλίου,</w:t>
      </w:r>
      <w:r w:rsidRPr="004B4AA5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τοποθετήθηκαν επί των θεμάτων επίσης ο Αναπληρωτής Γενικός Διευθυντής για τον Πολιτισμό της UNESCO, κος Ernesto Ottone Ramírez, ο Αναπληρωτής Γενικός Γραμματέας του Συμβουλίου της Ευρώπης, κος Bjorn Berge και η Γενική Διευθύντρια </w:t>
      </w:r>
      <w:r w:rsidR="00435530">
        <w:rPr>
          <w:rFonts w:asciiTheme="minorHAnsi" w:eastAsiaTheme="minorEastAsia" w:hAnsiTheme="minorHAnsi" w:cstheme="minorBidi"/>
          <w:color w:val="111111"/>
          <w:sz w:val="24"/>
          <w:szCs w:val="24"/>
        </w:rPr>
        <w:t>της Γενικής Διεύθυνσης</w:t>
      </w:r>
      <w:r w:rsidRPr="004B4AA5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Εκπαίδευσης, Νεολαίας, Αθλητισμού </w:t>
      </w:r>
      <w:r w:rsidR="00435530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και </w:t>
      </w:r>
      <w:r w:rsidRPr="004B4AA5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Πολιτισμού της Ευρωπαϊκής Επιτροπής, κα </w:t>
      </w:r>
      <w:r w:rsidR="0062418F" w:rsidRPr="004B4AA5">
        <w:rPr>
          <w:rFonts w:asciiTheme="minorHAnsi" w:eastAsiaTheme="minorEastAsia" w:hAnsiTheme="minorHAnsi" w:cstheme="minorBidi"/>
          <w:color w:val="111111"/>
          <w:sz w:val="24"/>
          <w:szCs w:val="24"/>
        </w:rPr>
        <w:t>Θέμι</w:t>
      </w:r>
      <w:r w:rsidR="0062418F">
        <w:rPr>
          <w:rFonts w:asciiTheme="minorHAnsi" w:eastAsiaTheme="minorEastAsia" w:hAnsiTheme="minorHAnsi" w:cstheme="minorBidi"/>
          <w:color w:val="111111"/>
          <w:sz w:val="24"/>
          <w:szCs w:val="24"/>
        </w:rPr>
        <w:t>ς</w:t>
      </w:r>
      <w:r w:rsidR="0062418F" w:rsidRPr="004B4AA5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</w:t>
      </w:r>
      <w:r w:rsidR="004B4AA5" w:rsidRPr="004B4AA5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Χριστοφίδου. </w:t>
      </w:r>
    </w:p>
    <w:p w14:paraId="238FA927" w14:textId="40D8A5FA" w:rsidR="0B744190" w:rsidRDefault="004B4AA5" w:rsidP="004B4AA5">
      <w:pPr>
        <w:jc w:val="both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004B4AA5">
        <w:rPr>
          <w:rFonts w:asciiTheme="minorHAnsi" w:eastAsiaTheme="minorEastAsia" w:hAnsiTheme="minorHAnsi" w:cstheme="minorBidi"/>
          <w:color w:val="111111"/>
          <w:sz w:val="24"/>
          <w:szCs w:val="24"/>
        </w:rPr>
        <w:t>Την Συνδιάσκεψη των Υπουργών προετοίμασαν δύο Συναντήσεις Υψηλών Αξιωματούχων των κρατών-μελών που πραγματοποιήθηκαν, πάντα μέσω τηλεδιάσκεψης, στις 2</w:t>
      </w:r>
      <w:r w:rsidR="00700D60">
        <w:rPr>
          <w:rFonts w:asciiTheme="minorHAnsi" w:eastAsiaTheme="minorEastAsia" w:hAnsiTheme="minorHAnsi" w:cstheme="minorBidi"/>
          <w:color w:val="111111"/>
          <w:sz w:val="24"/>
          <w:szCs w:val="24"/>
        </w:rPr>
        <w:t>5</w:t>
      </w:r>
      <w:r w:rsidRPr="004B4AA5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 Φεβρουαρίου και στις 24 Μαΐου </w:t>
      </w:r>
      <w:r w:rsidR="00435530" w:rsidRPr="00700D60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2021 </w:t>
      </w:r>
      <w:r w:rsidRPr="004B4AA5">
        <w:rPr>
          <w:rFonts w:asciiTheme="minorHAnsi" w:eastAsiaTheme="minorEastAsia" w:hAnsiTheme="minorHAnsi" w:cstheme="minorBidi"/>
          <w:color w:val="111111"/>
          <w:sz w:val="24"/>
          <w:szCs w:val="24"/>
        </w:rPr>
        <w:t>στις οποίες προέδρευσε η Γενική Γραμμ</w:t>
      </w:r>
      <w:r w:rsidR="00B07212">
        <w:rPr>
          <w:rFonts w:asciiTheme="minorHAnsi" w:eastAsiaTheme="minorEastAsia" w:hAnsiTheme="minorHAnsi" w:cstheme="minorBidi"/>
          <w:color w:val="111111"/>
          <w:sz w:val="24"/>
          <w:szCs w:val="24"/>
        </w:rPr>
        <w:t xml:space="preserve">ατέας Σύγχρονου Πολιτισμού, </w:t>
      </w:r>
      <w:r w:rsidRPr="004B4AA5">
        <w:rPr>
          <w:rFonts w:asciiTheme="minorHAnsi" w:eastAsiaTheme="minorEastAsia" w:hAnsiTheme="minorHAnsi" w:cstheme="minorBidi"/>
          <w:color w:val="111111"/>
          <w:sz w:val="24"/>
          <w:szCs w:val="24"/>
        </w:rPr>
        <w:t>Ελένη Δουνδουλάκη.</w:t>
      </w:r>
      <w:r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</w:t>
      </w:r>
    </w:p>
    <w:sectPr w:rsidR="0B744190">
      <w:pgSz w:w="11906" w:h="16838"/>
      <w:pgMar w:top="1440" w:right="1800" w:bottom="1440" w:left="180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"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7362"/>
    <w:multiLevelType w:val="hybridMultilevel"/>
    <w:tmpl w:val="14F8F4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D0393"/>
    <w:multiLevelType w:val="hybridMultilevel"/>
    <w:tmpl w:val="8322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B23505"/>
    <w:multiLevelType w:val="hybridMultilevel"/>
    <w:tmpl w:val="79FC21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B785C"/>
    <w:multiLevelType w:val="multilevel"/>
    <w:tmpl w:val="10CB785C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D4C30"/>
    <w:multiLevelType w:val="hybridMultilevel"/>
    <w:tmpl w:val="480C6F1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C07DA8"/>
    <w:multiLevelType w:val="hybridMultilevel"/>
    <w:tmpl w:val="7B70FEE4"/>
    <w:lvl w:ilvl="0" w:tplc="3B628952">
      <w:numFmt w:val="bullet"/>
      <w:lvlText w:val="-"/>
      <w:lvlJc w:val="left"/>
      <w:pPr>
        <w:ind w:left="720" w:hanging="360"/>
      </w:pPr>
      <w:rPr>
        <w:rFonts w:ascii="Calibri" w:eastAsia="Palatino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70B49"/>
    <w:multiLevelType w:val="hybridMultilevel"/>
    <w:tmpl w:val="2BDE3262"/>
    <w:styleLink w:val="a"/>
    <w:lvl w:ilvl="0" w:tplc="5D70053C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686142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8207610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D9A42D6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A8481C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7E8A72A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60EFF2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6AA3EE8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51EFE2C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7854462"/>
    <w:multiLevelType w:val="hybridMultilevel"/>
    <w:tmpl w:val="70665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D64E1"/>
    <w:multiLevelType w:val="multilevel"/>
    <w:tmpl w:val="28DD64E1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28FE6343"/>
    <w:multiLevelType w:val="hybridMultilevel"/>
    <w:tmpl w:val="2BDE3262"/>
    <w:numStyleLink w:val="a"/>
  </w:abstractNum>
  <w:abstractNum w:abstractNumId="10" w15:restartNumberingAfterBreak="0">
    <w:nsid w:val="2CD40C25"/>
    <w:multiLevelType w:val="multilevel"/>
    <w:tmpl w:val="2CD40C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8336C"/>
    <w:multiLevelType w:val="hybridMultilevel"/>
    <w:tmpl w:val="FB429D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33BDF"/>
    <w:multiLevelType w:val="hybridMultilevel"/>
    <w:tmpl w:val="3FE8042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24768A"/>
    <w:multiLevelType w:val="multilevel"/>
    <w:tmpl w:val="34247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A6AEA"/>
    <w:multiLevelType w:val="hybridMultilevel"/>
    <w:tmpl w:val="40046D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93C8E"/>
    <w:multiLevelType w:val="hybridMultilevel"/>
    <w:tmpl w:val="B3D6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F3848"/>
    <w:multiLevelType w:val="hybridMultilevel"/>
    <w:tmpl w:val="1E2CE26C"/>
    <w:lvl w:ilvl="0" w:tplc="0DBE709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C54FC1"/>
    <w:multiLevelType w:val="hybridMultilevel"/>
    <w:tmpl w:val="68A4BBF4"/>
    <w:lvl w:ilvl="0" w:tplc="431CE7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F5AD6"/>
    <w:multiLevelType w:val="hybridMultilevel"/>
    <w:tmpl w:val="228C96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B752A"/>
    <w:multiLevelType w:val="hybridMultilevel"/>
    <w:tmpl w:val="1F3CB5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9"/>
  </w:num>
  <w:num w:numId="5">
    <w:abstractNumId w:val="19"/>
  </w:num>
  <w:num w:numId="6">
    <w:abstractNumId w:val="11"/>
  </w:num>
  <w:num w:numId="7">
    <w:abstractNumId w:val="15"/>
  </w:num>
  <w:num w:numId="8">
    <w:abstractNumId w:val="7"/>
  </w:num>
  <w:num w:numId="9">
    <w:abstractNumId w:val="1"/>
  </w:num>
  <w:num w:numId="10">
    <w:abstractNumId w:val="5"/>
  </w:num>
  <w:num w:numId="11">
    <w:abstractNumId w:val="16"/>
  </w:num>
  <w:num w:numId="12">
    <w:abstractNumId w:val="13"/>
  </w:num>
  <w:num w:numId="13">
    <w:abstractNumId w:val="18"/>
  </w:num>
  <w:num w:numId="14">
    <w:abstractNumId w:val="0"/>
  </w:num>
  <w:num w:numId="15">
    <w:abstractNumId w:val="14"/>
  </w:num>
  <w:num w:numId="16">
    <w:abstractNumId w:val="4"/>
  </w:num>
  <w:num w:numId="17">
    <w:abstractNumId w:val="12"/>
  </w:num>
  <w:num w:numId="18">
    <w:abstractNumId w:val="17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B6D"/>
    <w:rsid w:val="000039EB"/>
    <w:rsid w:val="000142D0"/>
    <w:rsid w:val="00021807"/>
    <w:rsid w:val="000256B6"/>
    <w:rsid w:val="0003268D"/>
    <w:rsid w:val="000349A2"/>
    <w:rsid w:val="00034C21"/>
    <w:rsid w:val="00042823"/>
    <w:rsid w:val="000450B7"/>
    <w:rsid w:val="0004681A"/>
    <w:rsid w:val="00053A16"/>
    <w:rsid w:val="00060972"/>
    <w:rsid w:val="00062F4E"/>
    <w:rsid w:val="00066264"/>
    <w:rsid w:val="00071131"/>
    <w:rsid w:val="00072BA1"/>
    <w:rsid w:val="000752ED"/>
    <w:rsid w:val="00080422"/>
    <w:rsid w:val="00081412"/>
    <w:rsid w:val="00081AB5"/>
    <w:rsid w:val="00081E66"/>
    <w:rsid w:val="000858BA"/>
    <w:rsid w:val="000901A9"/>
    <w:rsid w:val="00094E73"/>
    <w:rsid w:val="000B0BCB"/>
    <w:rsid w:val="000B5641"/>
    <w:rsid w:val="000C4EA9"/>
    <w:rsid w:val="000C5D30"/>
    <w:rsid w:val="000D3818"/>
    <w:rsid w:val="000D6308"/>
    <w:rsid w:val="000E36C5"/>
    <w:rsid w:val="000E50DA"/>
    <w:rsid w:val="000E7EC8"/>
    <w:rsid w:val="000F01FF"/>
    <w:rsid w:val="000F0C0F"/>
    <w:rsid w:val="000F4C8C"/>
    <w:rsid w:val="00103DFA"/>
    <w:rsid w:val="00103F94"/>
    <w:rsid w:val="001135AA"/>
    <w:rsid w:val="00116749"/>
    <w:rsid w:val="00116F4A"/>
    <w:rsid w:val="001207AE"/>
    <w:rsid w:val="001238B5"/>
    <w:rsid w:val="001255BC"/>
    <w:rsid w:val="00134226"/>
    <w:rsid w:val="00137841"/>
    <w:rsid w:val="001432F7"/>
    <w:rsid w:val="0017618A"/>
    <w:rsid w:val="0018249C"/>
    <w:rsid w:val="00182804"/>
    <w:rsid w:val="00182A6B"/>
    <w:rsid w:val="001864B3"/>
    <w:rsid w:val="00186CAE"/>
    <w:rsid w:val="00192EC2"/>
    <w:rsid w:val="001A2568"/>
    <w:rsid w:val="001B6F40"/>
    <w:rsid w:val="001C2EBA"/>
    <w:rsid w:val="001C5ED0"/>
    <w:rsid w:val="001D2CB7"/>
    <w:rsid w:val="001D6D29"/>
    <w:rsid w:val="001D7580"/>
    <w:rsid w:val="001E2AEF"/>
    <w:rsid w:val="001E40D7"/>
    <w:rsid w:val="001F15AE"/>
    <w:rsid w:val="001F1AFC"/>
    <w:rsid w:val="001F21D9"/>
    <w:rsid w:val="001F324F"/>
    <w:rsid w:val="001F4C9C"/>
    <w:rsid w:val="00200CA6"/>
    <w:rsid w:val="002108AA"/>
    <w:rsid w:val="00215AEB"/>
    <w:rsid w:val="00216FEA"/>
    <w:rsid w:val="002265CA"/>
    <w:rsid w:val="002301E6"/>
    <w:rsid w:val="00236E10"/>
    <w:rsid w:val="002411C8"/>
    <w:rsid w:val="00242096"/>
    <w:rsid w:val="00244443"/>
    <w:rsid w:val="00244E56"/>
    <w:rsid w:val="00254F6A"/>
    <w:rsid w:val="00256A81"/>
    <w:rsid w:val="002573C2"/>
    <w:rsid w:val="002600E3"/>
    <w:rsid w:val="00263C9A"/>
    <w:rsid w:val="00276C50"/>
    <w:rsid w:val="002801F2"/>
    <w:rsid w:val="00281C09"/>
    <w:rsid w:val="00286874"/>
    <w:rsid w:val="00287E00"/>
    <w:rsid w:val="0029036F"/>
    <w:rsid w:val="0029324C"/>
    <w:rsid w:val="002A1158"/>
    <w:rsid w:val="002A6EAD"/>
    <w:rsid w:val="002B62C0"/>
    <w:rsid w:val="002B7635"/>
    <w:rsid w:val="002B7CD8"/>
    <w:rsid w:val="002C1DB0"/>
    <w:rsid w:val="002D1ED0"/>
    <w:rsid w:val="002D3095"/>
    <w:rsid w:val="002E223E"/>
    <w:rsid w:val="002E42B5"/>
    <w:rsid w:val="002E5770"/>
    <w:rsid w:val="002E5CF8"/>
    <w:rsid w:val="002E78D8"/>
    <w:rsid w:val="002F4635"/>
    <w:rsid w:val="002F5B2A"/>
    <w:rsid w:val="002F5E83"/>
    <w:rsid w:val="002F78E2"/>
    <w:rsid w:val="002F7980"/>
    <w:rsid w:val="00300AFB"/>
    <w:rsid w:val="0030473B"/>
    <w:rsid w:val="00304892"/>
    <w:rsid w:val="0030705B"/>
    <w:rsid w:val="00310B91"/>
    <w:rsid w:val="00313436"/>
    <w:rsid w:val="00316EEE"/>
    <w:rsid w:val="00317453"/>
    <w:rsid w:val="00321C74"/>
    <w:rsid w:val="00324AAD"/>
    <w:rsid w:val="003261CB"/>
    <w:rsid w:val="0032790A"/>
    <w:rsid w:val="003340EF"/>
    <w:rsid w:val="00336386"/>
    <w:rsid w:val="00341823"/>
    <w:rsid w:val="0034192E"/>
    <w:rsid w:val="0034380A"/>
    <w:rsid w:val="00344AEF"/>
    <w:rsid w:val="00350862"/>
    <w:rsid w:val="00351BA5"/>
    <w:rsid w:val="00352179"/>
    <w:rsid w:val="00353154"/>
    <w:rsid w:val="003547D0"/>
    <w:rsid w:val="0035698A"/>
    <w:rsid w:val="00367787"/>
    <w:rsid w:val="00372184"/>
    <w:rsid w:val="00374793"/>
    <w:rsid w:val="00376E0E"/>
    <w:rsid w:val="00385116"/>
    <w:rsid w:val="00394AF5"/>
    <w:rsid w:val="003B2C75"/>
    <w:rsid w:val="003B3409"/>
    <w:rsid w:val="003B3A46"/>
    <w:rsid w:val="003C51DE"/>
    <w:rsid w:val="003D182C"/>
    <w:rsid w:val="003D27D6"/>
    <w:rsid w:val="003D5D2C"/>
    <w:rsid w:val="003D7714"/>
    <w:rsid w:val="003E32D9"/>
    <w:rsid w:val="003F44AD"/>
    <w:rsid w:val="003F709E"/>
    <w:rsid w:val="004004F7"/>
    <w:rsid w:val="00401C6D"/>
    <w:rsid w:val="0040228F"/>
    <w:rsid w:val="00402DF0"/>
    <w:rsid w:val="004031B2"/>
    <w:rsid w:val="004048EC"/>
    <w:rsid w:val="0040505B"/>
    <w:rsid w:val="00405F03"/>
    <w:rsid w:val="00406B43"/>
    <w:rsid w:val="0041289D"/>
    <w:rsid w:val="00412E96"/>
    <w:rsid w:val="00413349"/>
    <w:rsid w:val="00416565"/>
    <w:rsid w:val="004271DD"/>
    <w:rsid w:val="00435530"/>
    <w:rsid w:val="00437A29"/>
    <w:rsid w:val="004409B8"/>
    <w:rsid w:val="00444B6D"/>
    <w:rsid w:val="004462EB"/>
    <w:rsid w:val="00452A69"/>
    <w:rsid w:val="00461FAE"/>
    <w:rsid w:val="004631F2"/>
    <w:rsid w:val="0047010B"/>
    <w:rsid w:val="0048332D"/>
    <w:rsid w:val="00492325"/>
    <w:rsid w:val="00494E1D"/>
    <w:rsid w:val="00495818"/>
    <w:rsid w:val="004A2268"/>
    <w:rsid w:val="004A6528"/>
    <w:rsid w:val="004B0267"/>
    <w:rsid w:val="004B12B7"/>
    <w:rsid w:val="004B4931"/>
    <w:rsid w:val="004B4AA5"/>
    <w:rsid w:val="004C12C0"/>
    <w:rsid w:val="004C2B99"/>
    <w:rsid w:val="004C32B4"/>
    <w:rsid w:val="004C6480"/>
    <w:rsid w:val="004D29CD"/>
    <w:rsid w:val="004D3E99"/>
    <w:rsid w:val="004E1AAF"/>
    <w:rsid w:val="004E2175"/>
    <w:rsid w:val="004E4A5A"/>
    <w:rsid w:val="004E4F3A"/>
    <w:rsid w:val="004F0A2D"/>
    <w:rsid w:val="0050010A"/>
    <w:rsid w:val="00501BBE"/>
    <w:rsid w:val="00504B6E"/>
    <w:rsid w:val="005063DC"/>
    <w:rsid w:val="0050769F"/>
    <w:rsid w:val="0051138D"/>
    <w:rsid w:val="00513C65"/>
    <w:rsid w:val="005158D3"/>
    <w:rsid w:val="00515A7D"/>
    <w:rsid w:val="00517F3F"/>
    <w:rsid w:val="00521B92"/>
    <w:rsid w:val="00523802"/>
    <w:rsid w:val="005265A1"/>
    <w:rsid w:val="00540E54"/>
    <w:rsid w:val="00546E3A"/>
    <w:rsid w:val="00557CD7"/>
    <w:rsid w:val="00564F94"/>
    <w:rsid w:val="00567D89"/>
    <w:rsid w:val="00572383"/>
    <w:rsid w:val="005752D5"/>
    <w:rsid w:val="0057701F"/>
    <w:rsid w:val="005810A0"/>
    <w:rsid w:val="00582ADD"/>
    <w:rsid w:val="00583704"/>
    <w:rsid w:val="00583908"/>
    <w:rsid w:val="00584A3F"/>
    <w:rsid w:val="00584CFD"/>
    <w:rsid w:val="00586EB7"/>
    <w:rsid w:val="005964FB"/>
    <w:rsid w:val="005A1057"/>
    <w:rsid w:val="005A2237"/>
    <w:rsid w:val="005A22E7"/>
    <w:rsid w:val="005A62EC"/>
    <w:rsid w:val="005B2FC1"/>
    <w:rsid w:val="005C3CED"/>
    <w:rsid w:val="005E0197"/>
    <w:rsid w:val="005F5BBD"/>
    <w:rsid w:val="006012F5"/>
    <w:rsid w:val="00602713"/>
    <w:rsid w:val="00611E81"/>
    <w:rsid w:val="006134D5"/>
    <w:rsid w:val="0061408C"/>
    <w:rsid w:val="00615FDA"/>
    <w:rsid w:val="00617F23"/>
    <w:rsid w:val="0062418F"/>
    <w:rsid w:val="006407A2"/>
    <w:rsid w:val="00640A1A"/>
    <w:rsid w:val="0065296D"/>
    <w:rsid w:val="00653097"/>
    <w:rsid w:val="00656D32"/>
    <w:rsid w:val="00664102"/>
    <w:rsid w:val="00666385"/>
    <w:rsid w:val="006705F8"/>
    <w:rsid w:val="00670AF6"/>
    <w:rsid w:val="00670B4D"/>
    <w:rsid w:val="00673C40"/>
    <w:rsid w:val="00681D51"/>
    <w:rsid w:val="00681F9B"/>
    <w:rsid w:val="006844ED"/>
    <w:rsid w:val="0068553C"/>
    <w:rsid w:val="00691E9B"/>
    <w:rsid w:val="006A3B58"/>
    <w:rsid w:val="006B7678"/>
    <w:rsid w:val="006C0A63"/>
    <w:rsid w:val="006C35E0"/>
    <w:rsid w:val="006C41A9"/>
    <w:rsid w:val="006C462F"/>
    <w:rsid w:val="006C6D23"/>
    <w:rsid w:val="006D05C1"/>
    <w:rsid w:val="006D1CB0"/>
    <w:rsid w:val="006D5109"/>
    <w:rsid w:val="006E113C"/>
    <w:rsid w:val="006E38C7"/>
    <w:rsid w:val="006E4235"/>
    <w:rsid w:val="006F32A9"/>
    <w:rsid w:val="006F3EE6"/>
    <w:rsid w:val="006F55D5"/>
    <w:rsid w:val="006F7875"/>
    <w:rsid w:val="00700D60"/>
    <w:rsid w:val="00701045"/>
    <w:rsid w:val="007040D7"/>
    <w:rsid w:val="00714A5E"/>
    <w:rsid w:val="00725A34"/>
    <w:rsid w:val="00731884"/>
    <w:rsid w:val="007321A8"/>
    <w:rsid w:val="00735448"/>
    <w:rsid w:val="00736600"/>
    <w:rsid w:val="00737148"/>
    <w:rsid w:val="00737D77"/>
    <w:rsid w:val="007430FC"/>
    <w:rsid w:val="00743BB9"/>
    <w:rsid w:val="007447A7"/>
    <w:rsid w:val="00744F7C"/>
    <w:rsid w:val="00746A53"/>
    <w:rsid w:val="007500D5"/>
    <w:rsid w:val="0075242C"/>
    <w:rsid w:val="00755747"/>
    <w:rsid w:val="00761C9E"/>
    <w:rsid w:val="007644DA"/>
    <w:rsid w:val="00766AFB"/>
    <w:rsid w:val="00766ECA"/>
    <w:rsid w:val="00772E0E"/>
    <w:rsid w:val="0077499E"/>
    <w:rsid w:val="007761E9"/>
    <w:rsid w:val="007817B2"/>
    <w:rsid w:val="00782FC1"/>
    <w:rsid w:val="00783D69"/>
    <w:rsid w:val="00783E23"/>
    <w:rsid w:val="007935EE"/>
    <w:rsid w:val="007A4188"/>
    <w:rsid w:val="007A50CB"/>
    <w:rsid w:val="007A5750"/>
    <w:rsid w:val="007A57C2"/>
    <w:rsid w:val="007A7E5E"/>
    <w:rsid w:val="007B2004"/>
    <w:rsid w:val="007B3139"/>
    <w:rsid w:val="007B64F7"/>
    <w:rsid w:val="007D15CF"/>
    <w:rsid w:val="007D22AD"/>
    <w:rsid w:val="007D544D"/>
    <w:rsid w:val="007D6E73"/>
    <w:rsid w:val="007E181A"/>
    <w:rsid w:val="007E1D1F"/>
    <w:rsid w:val="007E3E7A"/>
    <w:rsid w:val="007F5241"/>
    <w:rsid w:val="007F78D5"/>
    <w:rsid w:val="008008CB"/>
    <w:rsid w:val="0080202A"/>
    <w:rsid w:val="008027DB"/>
    <w:rsid w:val="0080301E"/>
    <w:rsid w:val="00803F3B"/>
    <w:rsid w:val="008071BC"/>
    <w:rsid w:val="00807392"/>
    <w:rsid w:val="0083075E"/>
    <w:rsid w:val="00831E91"/>
    <w:rsid w:val="0083527C"/>
    <w:rsid w:val="0083536B"/>
    <w:rsid w:val="008477E3"/>
    <w:rsid w:val="008551DC"/>
    <w:rsid w:val="00856BD2"/>
    <w:rsid w:val="008666A0"/>
    <w:rsid w:val="00867846"/>
    <w:rsid w:val="00867DE1"/>
    <w:rsid w:val="0087130C"/>
    <w:rsid w:val="00880325"/>
    <w:rsid w:val="008807CB"/>
    <w:rsid w:val="00885251"/>
    <w:rsid w:val="00887DE3"/>
    <w:rsid w:val="008926D2"/>
    <w:rsid w:val="00892CB9"/>
    <w:rsid w:val="008932C1"/>
    <w:rsid w:val="0089715E"/>
    <w:rsid w:val="008A0235"/>
    <w:rsid w:val="008A0E4B"/>
    <w:rsid w:val="008A18CD"/>
    <w:rsid w:val="008A4FA8"/>
    <w:rsid w:val="008A6182"/>
    <w:rsid w:val="008A6E4D"/>
    <w:rsid w:val="008B0C17"/>
    <w:rsid w:val="008E089F"/>
    <w:rsid w:val="008F0381"/>
    <w:rsid w:val="008F09EB"/>
    <w:rsid w:val="008F3B2A"/>
    <w:rsid w:val="008F5841"/>
    <w:rsid w:val="00903B67"/>
    <w:rsid w:val="00907065"/>
    <w:rsid w:val="009160A6"/>
    <w:rsid w:val="00917E2C"/>
    <w:rsid w:val="00925B58"/>
    <w:rsid w:val="00925B68"/>
    <w:rsid w:val="0092679D"/>
    <w:rsid w:val="009301CF"/>
    <w:rsid w:val="00935F5D"/>
    <w:rsid w:val="00936840"/>
    <w:rsid w:val="009448D6"/>
    <w:rsid w:val="009458DB"/>
    <w:rsid w:val="00954F77"/>
    <w:rsid w:val="009556E3"/>
    <w:rsid w:val="009608EB"/>
    <w:rsid w:val="00976FCC"/>
    <w:rsid w:val="009806FF"/>
    <w:rsid w:val="00980EBF"/>
    <w:rsid w:val="0098594E"/>
    <w:rsid w:val="00985C4B"/>
    <w:rsid w:val="009A57B0"/>
    <w:rsid w:val="009A7215"/>
    <w:rsid w:val="009B1794"/>
    <w:rsid w:val="009B27C7"/>
    <w:rsid w:val="009C1BC4"/>
    <w:rsid w:val="009C2F05"/>
    <w:rsid w:val="009D688A"/>
    <w:rsid w:val="009E1514"/>
    <w:rsid w:val="009E2046"/>
    <w:rsid w:val="009E43D4"/>
    <w:rsid w:val="009F0A28"/>
    <w:rsid w:val="009F2ADA"/>
    <w:rsid w:val="009F37CF"/>
    <w:rsid w:val="009F6390"/>
    <w:rsid w:val="009F7146"/>
    <w:rsid w:val="00A031D0"/>
    <w:rsid w:val="00A03F4A"/>
    <w:rsid w:val="00A04C61"/>
    <w:rsid w:val="00A1102A"/>
    <w:rsid w:val="00A15C2C"/>
    <w:rsid w:val="00A17696"/>
    <w:rsid w:val="00A25470"/>
    <w:rsid w:val="00A338DF"/>
    <w:rsid w:val="00A341B3"/>
    <w:rsid w:val="00A346A8"/>
    <w:rsid w:val="00A37A0E"/>
    <w:rsid w:val="00A506A8"/>
    <w:rsid w:val="00A61E02"/>
    <w:rsid w:val="00A639DC"/>
    <w:rsid w:val="00A6684A"/>
    <w:rsid w:val="00A77C8E"/>
    <w:rsid w:val="00A82B8E"/>
    <w:rsid w:val="00A917E6"/>
    <w:rsid w:val="00A9287A"/>
    <w:rsid w:val="00A97957"/>
    <w:rsid w:val="00AA6376"/>
    <w:rsid w:val="00AB02C4"/>
    <w:rsid w:val="00AB59B4"/>
    <w:rsid w:val="00AC0B9C"/>
    <w:rsid w:val="00AC3CD5"/>
    <w:rsid w:val="00AC6271"/>
    <w:rsid w:val="00AD12B3"/>
    <w:rsid w:val="00AD3AD6"/>
    <w:rsid w:val="00AE00A6"/>
    <w:rsid w:val="00AE1B9D"/>
    <w:rsid w:val="00AE2B64"/>
    <w:rsid w:val="00AE415D"/>
    <w:rsid w:val="00AF0D9A"/>
    <w:rsid w:val="00AF566D"/>
    <w:rsid w:val="00AF66B6"/>
    <w:rsid w:val="00AF6D1C"/>
    <w:rsid w:val="00B07212"/>
    <w:rsid w:val="00B22407"/>
    <w:rsid w:val="00B22EE3"/>
    <w:rsid w:val="00B257D6"/>
    <w:rsid w:val="00B30A45"/>
    <w:rsid w:val="00B322FE"/>
    <w:rsid w:val="00B33D68"/>
    <w:rsid w:val="00B40440"/>
    <w:rsid w:val="00B4054B"/>
    <w:rsid w:val="00B40E9E"/>
    <w:rsid w:val="00B453FD"/>
    <w:rsid w:val="00B50EBB"/>
    <w:rsid w:val="00B62C81"/>
    <w:rsid w:val="00B649FF"/>
    <w:rsid w:val="00B64D4D"/>
    <w:rsid w:val="00B66075"/>
    <w:rsid w:val="00B757D0"/>
    <w:rsid w:val="00B758AA"/>
    <w:rsid w:val="00B77E62"/>
    <w:rsid w:val="00B81BF9"/>
    <w:rsid w:val="00B9273F"/>
    <w:rsid w:val="00BA5C5B"/>
    <w:rsid w:val="00BA6BC4"/>
    <w:rsid w:val="00BB2FC8"/>
    <w:rsid w:val="00BB7CDA"/>
    <w:rsid w:val="00BC2240"/>
    <w:rsid w:val="00BD0617"/>
    <w:rsid w:val="00BD26EE"/>
    <w:rsid w:val="00BD42B1"/>
    <w:rsid w:val="00BD4F5F"/>
    <w:rsid w:val="00BD5BA4"/>
    <w:rsid w:val="00BD7F0A"/>
    <w:rsid w:val="00BE4373"/>
    <w:rsid w:val="00BF228C"/>
    <w:rsid w:val="00BF3EFE"/>
    <w:rsid w:val="00BF48EB"/>
    <w:rsid w:val="00BF7C4B"/>
    <w:rsid w:val="00C02E65"/>
    <w:rsid w:val="00C05861"/>
    <w:rsid w:val="00C06BCE"/>
    <w:rsid w:val="00C06E56"/>
    <w:rsid w:val="00C12D62"/>
    <w:rsid w:val="00C25B64"/>
    <w:rsid w:val="00C31301"/>
    <w:rsid w:val="00C34A6F"/>
    <w:rsid w:val="00C37166"/>
    <w:rsid w:val="00C43A65"/>
    <w:rsid w:val="00C45498"/>
    <w:rsid w:val="00C606E3"/>
    <w:rsid w:val="00C61B1B"/>
    <w:rsid w:val="00C6201F"/>
    <w:rsid w:val="00C65D42"/>
    <w:rsid w:val="00C70820"/>
    <w:rsid w:val="00C74330"/>
    <w:rsid w:val="00C83F00"/>
    <w:rsid w:val="00C87C1E"/>
    <w:rsid w:val="00C87F26"/>
    <w:rsid w:val="00C96100"/>
    <w:rsid w:val="00CA2347"/>
    <w:rsid w:val="00CA3D8F"/>
    <w:rsid w:val="00CA48AA"/>
    <w:rsid w:val="00CA7F2E"/>
    <w:rsid w:val="00CB0142"/>
    <w:rsid w:val="00CB6A41"/>
    <w:rsid w:val="00CC07AB"/>
    <w:rsid w:val="00CC31E8"/>
    <w:rsid w:val="00CC52AC"/>
    <w:rsid w:val="00CE1394"/>
    <w:rsid w:val="00CF1296"/>
    <w:rsid w:val="00CF4B61"/>
    <w:rsid w:val="00CF4F0F"/>
    <w:rsid w:val="00CF6BED"/>
    <w:rsid w:val="00D136A6"/>
    <w:rsid w:val="00D1535E"/>
    <w:rsid w:val="00D21CC4"/>
    <w:rsid w:val="00D25C61"/>
    <w:rsid w:val="00D35640"/>
    <w:rsid w:val="00D416B1"/>
    <w:rsid w:val="00D4213E"/>
    <w:rsid w:val="00D46619"/>
    <w:rsid w:val="00D54DD3"/>
    <w:rsid w:val="00D57B89"/>
    <w:rsid w:val="00D57D29"/>
    <w:rsid w:val="00D73948"/>
    <w:rsid w:val="00D83D55"/>
    <w:rsid w:val="00D84F07"/>
    <w:rsid w:val="00D871A8"/>
    <w:rsid w:val="00D92B1B"/>
    <w:rsid w:val="00D97EAB"/>
    <w:rsid w:val="00DA1F89"/>
    <w:rsid w:val="00DA2EC4"/>
    <w:rsid w:val="00DB2B20"/>
    <w:rsid w:val="00DB6142"/>
    <w:rsid w:val="00DB6A82"/>
    <w:rsid w:val="00DC1448"/>
    <w:rsid w:val="00DC661C"/>
    <w:rsid w:val="00DE2EC2"/>
    <w:rsid w:val="00DE4CBD"/>
    <w:rsid w:val="00DE71F0"/>
    <w:rsid w:val="00DF1B7C"/>
    <w:rsid w:val="00E019EE"/>
    <w:rsid w:val="00E024D6"/>
    <w:rsid w:val="00E054DE"/>
    <w:rsid w:val="00E10206"/>
    <w:rsid w:val="00E12085"/>
    <w:rsid w:val="00E133AD"/>
    <w:rsid w:val="00E14B40"/>
    <w:rsid w:val="00E16F8F"/>
    <w:rsid w:val="00E26252"/>
    <w:rsid w:val="00E3588A"/>
    <w:rsid w:val="00E36A8B"/>
    <w:rsid w:val="00E36D7E"/>
    <w:rsid w:val="00E372B7"/>
    <w:rsid w:val="00E41F0F"/>
    <w:rsid w:val="00E425CF"/>
    <w:rsid w:val="00E569D0"/>
    <w:rsid w:val="00E57858"/>
    <w:rsid w:val="00E64DF6"/>
    <w:rsid w:val="00E8032F"/>
    <w:rsid w:val="00E82139"/>
    <w:rsid w:val="00E9143C"/>
    <w:rsid w:val="00E914DA"/>
    <w:rsid w:val="00E93002"/>
    <w:rsid w:val="00E9319A"/>
    <w:rsid w:val="00E933AC"/>
    <w:rsid w:val="00E9403E"/>
    <w:rsid w:val="00E94B26"/>
    <w:rsid w:val="00EA4E39"/>
    <w:rsid w:val="00EA5401"/>
    <w:rsid w:val="00EA7425"/>
    <w:rsid w:val="00EB0C7E"/>
    <w:rsid w:val="00EB6DA7"/>
    <w:rsid w:val="00EB6FCC"/>
    <w:rsid w:val="00EB7521"/>
    <w:rsid w:val="00EC15A9"/>
    <w:rsid w:val="00EC32E1"/>
    <w:rsid w:val="00EC6F8F"/>
    <w:rsid w:val="00EC75F4"/>
    <w:rsid w:val="00EE240F"/>
    <w:rsid w:val="00EE339B"/>
    <w:rsid w:val="00EE5EB8"/>
    <w:rsid w:val="00EE7BD8"/>
    <w:rsid w:val="00EE7F24"/>
    <w:rsid w:val="00EF0AB4"/>
    <w:rsid w:val="00EF1DAE"/>
    <w:rsid w:val="00EF31CB"/>
    <w:rsid w:val="00F01B3B"/>
    <w:rsid w:val="00F0440B"/>
    <w:rsid w:val="00F052DD"/>
    <w:rsid w:val="00F121AA"/>
    <w:rsid w:val="00F13E7D"/>
    <w:rsid w:val="00F14970"/>
    <w:rsid w:val="00F226F6"/>
    <w:rsid w:val="00F24C88"/>
    <w:rsid w:val="00F2654F"/>
    <w:rsid w:val="00F26643"/>
    <w:rsid w:val="00F318A4"/>
    <w:rsid w:val="00F351EB"/>
    <w:rsid w:val="00F42067"/>
    <w:rsid w:val="00F42953"/>
    <w:rsid w:val="00F451D9"/>
    <w:rsid w:val="00F47A54"/>
    <w:rsid w:val="00F5239C"/>
    <w:rsid w:val="00F55313"/>
    <w:rsid w:val="00F56964"/>
    <w:rsid w:val="00F56D8C"/>
    <w:rsid w:val="00F6694F"/>
    <w:rsid w:val="00F80D6A"/>
    <w:rsid w:val="00F81F0A"/>
    <w:rsid w:val="00F83065"/>
    <w:rsid w:val="00F85C26"/>
    <w:rsid w:val="00F91411"/>
    <w:rsid w:val="00FA3D39"/>
    <w:rsid w:val="00FB0C97"/>
    <w:rsid w:val="00FB1264"/>
    <w:rsid w:val="00FB2561"/>
    <w:rsid w:val="00FB53A3"/>
    <w:rsid w:val="00FC3194"/>
    <w:rsid w:val="00FD24BF"/>
    <w:rsid w:val="00FD7730"/>
    <w:rsid w:val="00FE06C4"/>
    <w:rsid w:val="00FE2928"/>
    <w:rsid w:val="00FE41A5"/>
    <w:rsid w:val="00FE792E"/>
    <w:rsid w:val="00FF1C9D"/>
    <w:rsid w:val="00FF6C1F"/>
    <w:rsid w:val="02971C49"/>
    <w:rsid w:val="039DB9CD"/>
    <w:rsid w:val="03AF827D"/>
    <w:rsid w:val="06380725"/>
    <w:rsid w:val="098327BE"/>
    <w:rsid w:val="09B7DE01"/>
    <w:rsid w:val="0A439EFD"/>
    <w:rsid w:val="0B744190"/>
    <w:rsid w:val="0BAD6AE9"/>
    <w:rsid w:val="0F292C1B"/>
    <w:rsid w:val="11F17E4B"/>
    <w:rsid w:val="123E1C7A"/>
    <w:rsid w:val="135C3890"/>
    <w:rsid w:val="1B3A40FE"/>
    <w:rsid w:val="1D252BBA"/>
    <w:rsid w:val="1E5A197F"/>
    <w:rsid w:val="2145D97A"/>
    <w:rsid w:val="25F67026"/>
    <w:rsid w:val="2D673C5B"/>
    <w:rsid w:val="32C21A6E"/>
    <w:rsid w:val="36105F4D"/>
    <w:rsid w:val="366871FC"/>
    <w:rsid w:val="43967D99"/>
    <w:rsid w:val="44A74A73"/>
    <w:rsid w:val="4E9012B8"/>
    <w:rsid w:val="50A42013"/>
    <w:rsid w:val="5BE121F3"/>
    <w:rsid w:val="5CA84EA8"/>
    <w:rsid w:val="5F0C1867"/>
    <w:rsid w:val="6208F1EB"/>
    <w:rsid w:val="654B49F9"/>
    <w:rsid w:val="68600E3F"/>
    <w:rsid w:val="68C2462E"/>
    <w:rsid w:val="703B3C8B"/>
    <w:rsid w:val="72C750DB"/>
    <w:rsid w:val="731A7171"/>
    <w:rsid w:val="73E1776E"/>
    <w:rsid w:val="749D4FA5"/>
    <w:rsid w:val="75A85F2C"/>
    <w:rsid w:val="7653155B"/>
    <w:rsid w:val="768A804F"/>
    <w:rsid w:val="768F7213"/>
    <w:rsid w:val="783B04BC"/>
    <w:rsid w:val="784B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0001" stroke="f">
      <v:fill color="#000001"/>
      <v:stroke on="f"/>
    </o:shapedefaults>
    <o:shapelayout v:ext="edit">
      <o:idmap v:ext="edit" data="1"/>
    </o:shapelayout>
  </w:shapeDefaults>
  <w:decimalSymbol w:val=","/>
  <w:listSeparator w:val=";"/>
  <w14:docId w14:val="11033654"/>
  <w15:chartTrackingRefBased/>
  <w15:docId w15:val="{8C640EE5-F405-4C94-A33E-EC715BEF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l-G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nhideWhenUsed="1"/>
    <w:lsdException w:name="header" w:unhideWhenUsed="1"/>
    <w:lsdException w:name="footer" w:unhideWhenUsed="1"/>
    <w:lsdException w:name="caption" w:semiHidden="1" w:unhideWhenUsed="1" w:qFormat="1"/>
    <w:lsdException w:name="annotation reference" w:unhideWhenUsed="1"/>
    <w:lsdException w:name="Title" w:qFormat="1"/>
    <w:lsdException w:name="Default Paragraph Font" w:unhideWhenUsed="1"/>
    <w:lsdException w:name="Body Text" w:semiHidden="1"/>
    <w:lsdException w:name="Subtitle" w:qFormat="1"/>
    <w:lsdException w:name="Body Text 2" w:semiHidden="1"/>
    <w:lsdException w:name="Body Text 3" w:semiHidden="1"/>
    <w:lsdException w:name="Hyperlink" w:semiHidden="1" w:uiPriority="99"/>
    <w:lsdException w:name="Followed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qFormat/>
    <w:pPr>
      <w:keepNext/>
      <w:spacing w:after="0" w:line="240" w:lineRule="auto"/>
      <w:jc w:val="both"/>
      <w:outlineLvl w:val="0"/>
    </w:pPr>
    <w:rPr>
      <w:rFonts w:ascii="Arial" w:eastAsia="Times New Roman" w:hAnsi="Arial"/>
      <w:b/>
      <w:sz w:val="24"/>
      <w:szCs w:val="20"/>
      <w:lang w:eastAsia="el-GR"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uiPriority w:val="99"/>
    <w:rPr>
      <w:color w:val="0000FF"/>
      <w:u w:val="single"/>
    </w:rPr>
  </w:style>
  <w:style w:type="character" w:styleId="a4">
    <w:name w:val="Emphasis"/>
    <w:uiPriority w:val="20"/>
    <w:qFormat/>
    <w:rPr>
      <w:b/>
      <w:bCs/>
      <w:i w:val="0"/>
      <w:iCs w:val="0"/>
    </w:rPr>
  </w:style>
  <w:style w:type="character" w:styleId="a5">
    <w:name w:val="annotation reference"/>
    <w:unhideWhenUsed/>
    <w:rPr>
      <w:sz w:val="16"/>
      <w:szCs w:val="16"/>
    </w:rPr>
  </w:style>
  <w:style w:type="character" w:customStyle="1" w:styleId="Char1">
    <w:name w:val="Char1"/>
    <w:semiHidden/>
    <w:rPr>
      <w:lang w:eastAsia="en-US"/>
    </w:rPr>
  </w:style>
  <w:style w:type="character" w:customStyle="1" w:styleId="st1">
    <w:name w:val="st1"/>
    <w:basedOn w:val="a1"/>
  </w:style>
  <w:style w:type="character" w:customStyle="1" w:styleId="Char5">
    <w:name w:val="Char5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Char7">
    <w:name w:val="Char7"/>
    <w:rPr>
      <w:rFonts w:ascii="Arial" w:eastAsia="Times New Roman" w:hAnsi="Arial"/>
      <w:b/>
      <w:sz w:val="24"/>
    </w:rPr>
  </w:style>
  <w:style w:type="character" w:customStyle="1" w:styleId="Char3">
    <w:name w:val="Char3"/>
    <w:basedOn w:val="a1"/>
    <w:semiHidden/>
  </w:style>
  <w:style w:type="character" w:customStyle="1" w:styleId="apple-converted-space">
    <w:name w:val="apple-converted-space"/>
    <w:basedOn w:val="a1"/>
  </w:style>
  <w:style w:type="character" w:customStyle="1" w:styleId="Char2">
    <w:name w:val="Char2"/>
    <w:semiHidden/>
    <w:rPr>
      <w:rFonts w:ascii="Tahoma" w:hAnsi="Tahoma" w:cs="Tahoma"/>
      <w:sz w:val="16"/>
      <w:szCs w:val="16"/>
    </w:rPr>
  </w:style>
  <w:style w:type="character" w:customStyle="1" w:styleId="text">
    <w:name w:val="text"/>
    <w:basedOn w:val="a1"/>
  </w:style>
  <w:style w:type="character" w:customStyle="1" w:styleId="Char">
    <w:name w:val="Char"/>
    <w:semiHidden/>
    <w:rPr>
      <w:b/>
      <w:bCs/>
      <w:lang w:eastAsia="en-US"/>
    </w:rPr>
  </w:style>
  <w:style w:type="character" w:customStyle="1" w:styleId="Char4">
    <w:name w:val="Char4"/>
    <w:basedOn w:val="a1"/>
  </w:style>
  <w:style w:type="character" w:customStyle="1" w:styleId="Char6">
    <w:name w:val="Char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6">
    <w:name w:val="header"/>
    <w:basedOn w:val="a0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7">
    <w:name w:val="footer"/>
    <w:basedOn w:val="a0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8">
    <w:name w:val="annotation text"/>
    <w:basedOn w:val="a0"/>
    <w:unhideWhenUsed/>
    <w:rPr>
      <w:sz w:val="20"/>
      <w:szCs w:val="20"/>
    </w:rPr>
  </w:style>
  <w:style w:type="paragraph" w:styleId="a9">
    <w:name w:val="Subtitle"/>
    <w:basedOn w:val="a0"/>
    <w:qFormat/>
    <w:pPr>
      <w:spacing w:after="0" w:line="240" w:lineRule="auto"/>
      <w:jc w:val="center"/>
    </w:pPr>
    <w:rPr>
      <w:rFonts w:ascii="Arial" w:eastAsia="Times New Roman" w:hAnsi="Arial"/>
      <w:b/>
      <w:sz w:val="32"/>
      <w:szCs w:val="24"/>
      <w:u w:val="single"/>
      <w:lang w:eastAsia="el-GR"/>
    </w:rPr>
  </w:style>
  <w:style w:type="paragraph" w:styleId="3">
    <w:name w:val="Body Text 3"/>
    <w:basedOn w:val="a0"/>
    <w:semiHidden/>
    <w:pPr>
      <w:spacing w:after="120"/>
    </w:pPr>
    <w:rPr>
      <w:sz w:val="16"/>
      <w:szCs w:val="16"/>
    </w:rPr>
  </w:style>
  <w:style w:type="paragraph" w:styleId="20">
    <w:name w:val="Body Text 2"/>
    <w:basedOn w:val="a0"/>
    <w:semiHidden/>
    <w:pPr>
      <w:spacing w:after="120" w:line="480" w:lineRule="auto"/>
    </w:pPr>
  </w:style>
  <w:style w:type="paragraph" w:styleId="aa">
    <w:name w:val="Body Text"/>
    <w:basedOn w:val="a0"/>
    <w:semiHidden/>
    <w:pPr>
      <w:spacing w:after="0" w:line="240" w:lineRule="auto"/>
      <w:jc w:val="both"/>
    </w:pPr>
    <w:rPr>
      <w:rFonts w:eastAsia="Times New Roman"/>
      <w:color w:val="000000"/>
      <w:sz w:val="28"/>
      <w:szCs w:val="24"/>
      <w:lang w:eastAsia="el-GR"/>
    </w:rPr>
  </w:style>
  <w:style w:type="paragraph" w:styleId="ab">
    <w:name w:val="Title"/>
    <w:basedOn w:val="a0"/>
    <w:qFormat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styleId="Web">
    <w:name w:val="Normal (Web)"/>
    <w:basedOn w:val="a0"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paragraph" w:styleId="ac">
    <w:name w:val="Balloon Text"/>
    <w:basedOn w:val="a0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annotation subject"/>
    <w:basedOn w:val="a8"/>
    <w:next w:val="a8"/>
    <w:unhideWhenUsed/>
    <w:rPr>
      <w:b/>
      <w:bCs/>
    </w:rPr>
  </w:style>
  <w:style w:type="paragraph" w:styleId="ae">
    <w:name w:val="List Paragraph"/>
    <w:basedOn w:val="a0"/>
    <w:uiPriority w:val="34"/>
    <w:qFormat/>
    <w:pPr>
      <w:suppressAutoHyphens/>
      <w:autoSpaceDN w:val="0"/>
      <w:spacing w:after="160" w:line="252" w:lineRule="auto"/>
      <w:ind w:left="720"/>
    </w:pPr>
    <w:rPr>
      <w:rFonts w:ascii="Calibri" w:eastAsia="Calibri" w:hAnsi="Calibri"/>
    </w:rPr>
  </w:style>
  <w:style w:type="numbering" w:customStyle="1" w:styleId="a">
    <w:name w:val="Παύλα"/>
    <w:rsid w:val="00AC6271"/>
    <w:pPr>
      <w:numPr>
        <w:numId w:val="3"/>
      </w:numPr>
    </w:pPr>
  </w:style>
  <w:style w:type="paragraph" w:customStyle="1" w:styleId="af">
    <w:name w:val="Κύριο τμήμα"/>
    <w:rsid w:val="0073188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l-GR"/>
    </w:rPr>
  </w:style>
  <w:style w:type="numbering" w:customStyle="1" w:styleId="10">
    <w:name w:val="Παύλα1"/>
    <w:rsid w:val="00081412"/>
  </w:style>
  <w:style w:type="paragraph" w:customStyle="1" w:styleId="af0">
    <w:name w:val="Προεπιλογή"/>
    <w:rsid w:val="00E569D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l-GR"/>
    </w:rPr>
  </w:style>
  <w:style w:type="paragraph" w:customStyle="1" w:styleId="dash039a03cd03c103b903bf002003c403bc03ae03bc03b1">
    <w:name w:val="dash039a_03cd_03c1_03b9_03bf_0020_03c4_03bc_03ae_03bc_03b1"/>
    <w:basedOn w:val="a0"/>
    <w:rsid w:val="000F4C8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dash039a03cd03c103b903bf002003c403bc03ae03bc03b1char">
    <w:name w:val="dash039a_03cd_03c1_03b9_03bf_0020_03c4_03bc_03ae_03bc_03b1__char"/>
    <w:rsid w:val="000F4C8C"/>
  </w:style>
  <w:style w:type="paragraph" w:customStyle="1" w:styleId="11">
    <w:name w:val="Βασικό1"/>
    <w:basedOn w:val="a0"/>
    <w:rsid w:val="00A917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normalchar">
    <w:name w:val="normal__char"/>
    <w:rsid w:val="00A917E6"/>
  </w:style>
  <w:style w:type="paragraph" w:customStyle="1" w:styleId="normal00200028web0029">
    <w:name w:val="normal_0020_0028web_0029"/>
    <w:basedOn w:val="a0"/>
    <w:rsid w:val="00A917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normal00200028web0029char">
    <w:name w:val="normal_0020_0028web_0029__char"/>
    <w:rsid w:val="00A917E6"/>
  </w:style>
  <w:style w:type="paragraph" w:customStyle="1" w:styleId="Normal1">
    <w:name w:val="Normal1"/>
    <w:basedOn w:val="a0"/>
    <w:rsid w:val="00746A5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l-GR"/>
    </w:rPr>
  </w:style>
  <w:style w:type="character" w:customStyle="1" w:styleId="UnresolvedMention1">
    <w:name w:val="Unresolved Mention1"/>
    <w:uiPriority w:val="99"/>
    <w:semiHidden/>
    <w:unhideWhenUsed/>
    <w:rsid w:val="00CB0142"/>
    <w:rPr>
      <w:color w:val="605E5C"/>
      <w:shd w:val="clear" w:color="auto" w:fill="E1DFDD"/>
    </w:rPr>
  </w:style>
  <w:style w:type="paragraph" w:customStyle="1" w:styleId="12">
    <w:name w:val="Παράγραφος λίστας1"/>
    <w:basedOn w:val="a0"/>
    <w:uiPriority w:val="34"/>
    <w:qFormat/>
    <w:rsid w:val="00E054DE"/>
    <w:pPr>
      <w:ind w:left="720"/>
      <w:contextualSpacing/>
    </w:pPr>
    <w:rPr>
      <w:rFonts w:ascii="Calibri" w:hAnsi="Calibri"/>
      <w:lang w:eastAsia="el-GR"/>
    </w:rPr>
  </w:style>
  <w:style w:type="paragraph" w:styleId="af1">
    <w:name w:val="No Spacing"/>
    <w:uiPriority w:val="1"/>
    <w:qFormat/>
    <w:rsid w:val="00F2654F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03F3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f2">
    <w:name w:val="Strong"/>
    <w:uiPriority w:val="22"/>
    <w:qFormat/>
    <w:rsid w:val="000142D0"/>
    <w:rPr>
      <w:b/>
      <w:bCs/>
    </w:rPr>
  </w:style>
  <w:style w:type="paragraph" w:customStyle="1" w:styleId="v1msonormal">
    <w:name w:val="v1msonormal"/>
    <w:basedOn w:val="a0"/>
    <w:rsid w:val="000142D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character" w:styleId="-0">
    <w:name w:val="FollowedHyperlink"/>
    <w:uiPriority w:val="99"/>
    <w:unhideWhenUsed/>
    <w:rsid w:val="003B3409"/>
    <w:rPr>
      <w:color w:val="800080"/>
      <w:u w:val="single"/>
    </w:rPr>
  </w:style>
  <w:style w:type="table" w:customStyle="1" w:styleId="NormalTable0">
    <w:name w:val="Normal Table0"/>
    <w:rsid w:val="00B757D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lchar">
    <w:name w:val="il__char"/>
    <w:rsid w:val="00046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5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F3400219-7A54-49AB-8A7F-F6C1BDEDE777}"/>
</file>

<file path=customXml/itemProps2.xml><?xml version="1.0" encoding="utf-8"?>
<ds:datastoreItem xmlns:ds="http://schemas.openxmlformats.org/officeDocument/2006/customXml" ds:itemID="{91F68C62-F4BF-4432-8AED-C27256BD07BA}"/>
</file>

<file path=customXml/itemProps3.xml><?xml version="1.0" encoding="utf-8"?>
<ds:datastoreItem xmlns:ds="http://schemas.openxmlformats.org/officeDocument/2006/customXml" ds:itemID="{38FE30ED-928D-467B-8581-929E6B0171C5}"/>
</file>

<file path=customXml/itemProps4.xml><?xml version="1.0" encoding="utf-8"?>
<ds:datastoreItem xmlns:ds="http://schemas.openxmlformats.org/officeDocument/2006/customXml" ds:itemID="{CA7E2D1A-06F1-426F-88D9-76290F2779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3473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Νέος φωτισμός στον ναό του Ηφαίστου και στο μνημείο Φιλοπάππου</vt:lpstr>
      <vt:lpstr>Νέος φωτισμός στον ναό του Ηφαίστου και στο μνημείο Φιλοπάππου</vt:lpstr>
    </vt:vector>
  </TitlesOfParts>
  <Company>TOSHIBA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Υπό την Προεδρία της Ελλάδας η Συνδιάσκεψη των Υπουργών Πολιτισμού της ΝΑ Ευρώπης</dc:title>
  <dc:subject/>
  <dc:creator>Quest User</dc:creator>
  <cp:keywords/>
  <cp:lastModifiedBy>Γεωργία Μπούμη</cp:lastModifiedBy>
  <cp:revision>2</cp:revision>
  <cp:lastPrinted>2012-06-29T01:16:00Z</cp:lastPrinted>
  <dcterms:created xsi:type="dcterms:W3CDTF">2021-05-25T11:53:00Z</dcterms:created>
  <dcterms:modified xsi:type="dcterms:W3CDTF">2021-05-25T11:53:00Z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  <property fmtid="{D5CDD505-2E9C-101B-9397-08002B2CF9AE}" pid="3" name="Processed">
    <vt:lpwstr>0</vt:lpwstr>
  </property>
  <property fmtid="{D5CDD505-2E9C-101B-9397-08002B2CF9AE}" pid="4" name="ContentTypeId">
    <vt:lpwstr>0x01010083D890F2F5BE644981A254C8A4FE6820</vt:lpwstr>
  </property>
</Properties>
</file>